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4A0B" w:rsidRPr="002D2FEA" w:rsidRDefault="00284A0B" w:rsidP="00A527A8">
      <w:pPr>
        <w:autoSpaceDE w:val="0"/>
        <w:autoSpaceDN w:val="0"/>
        <w:adjustRightInd w:val="0"/>
        <w:spacing w:after="0" w:line="240" w:lineRule="auto"/>
        <w:jc w:val="center"/>
        <w:rPr>
          <w:rFonts w:cs="Helv"/>
          <w:color w:val="000000"/>
          <w:sz w:val="28"/>
          <w:szCs w:val="28"/>
        </w:rPr>
      </w:pPr>
      <w:r w:rsidRPr="002D2FEA">
        <w:rPr>
          <w:rFonts w:cs="Helv"/>
          <w:b/>
          <w:color w:val="000000"/>
          <w:sz w:val="28"/>
          <w:szCs w:val="28"/>
        </w:rPr>
        <w:t xml:space="preserve">CESBA </w:t>
      </w:r>
      <w:proofErr w:type="spellStart"/>
      <w:r w:rsidRPr="002D2FEA">
        <w:rPr>
          <w:rFonts w:cs="Helv"/>
          <w:b/>
          <w:color w:val="000000"/>
          <w:sz w:val="28"/>
          <w:szCs w:val="28"/>
        </w:rPr>
        <w:t>Alps-Pilot</w:t>
      </w:r>
      <w:proofErr w:type="spellEnd"/>
      <w:r w:rsidRPr="002D2FEA">
        <w:rPr>
          <w:rFonts w:cs="Helv"/>
          <w:b/>
          <w:color w:val="000000"/>
          <w:sz w:val="28"/>
          <w:szCs w:val="28"/>
        </w:rPr>
        <w:t xml:space="preserve"> Area</w:t>
      </w:r>
    </w:p>
    <w:p w:rsidR="00284A0B" w:rsidRPr="002D2FEA" w:rsidRDefault="00284A0B" w:rsidP="00A527A8">
      <w:pPr>
        <w:autoSpaceDE w:val="0"/>
        <w:autoSpaceDN w:val="0"/>
        <w:adjustRightInd w:val="0"/>
        <w:spacing w:after="0" w:line="240" w:lineRule="auto"/>
        <w:jc w:val="center"/>
        <w:rPr>
          <w:rFonts w:cs="Helv"/>
          <w:color w:val="000000"/>
          <w:sz w:val="28"/>
          <w:szCs w:val="28"/>
        </w:rPr>
      </w:pPr>
    </w:p>
    <w:p w:rsidR="00284A0B" w:rsidRPr="002D2FEA" w:rsidRDefault="00284A0B" w:rsidP="00A527A8">
      <w:pPr>
        <w:autoSpaceDE w:val="0"/>
        <w:autoSpaceDN w:val="0"/>
        <w:adjustRightInd w:val="0"/>
        <w:spacing w:after="0" w:line="240" w:lineRule="auto"/>
        <w:jc w:val="center"/>
        <w:rPr>
          <w:rFonts w:cs="Helv"/>
          <w:color w:val="000000"/>
          <w:sz w:val="28"/>
          <w:szCs w:val="28"/>
        </w:rPr>
      </w:pPr>
    </w:p>
    <w:p w:rsidR="00284A0B" w:rsidRPr="002D2FEA" w:rsidRDefault="00284A0B" w:rsidP="00F66A61">
      <w:pPr>
        <w:autoSpaceDE w:val="0"/>
        <w:autoSpaceDN w:val="0"/>
        <w:adjustRightInd w:val="0"/>
        <w:spacing w:after="0" w:line="240" w:lineRule="auto"/>
        <w:ind w:left="1416"/>
        <w:jc w:val="center"/>
        <w:rPr>
          <w:rFonts w:cs="Helv"/>
          <w:b/>
          <w:color w:val="000000"/>
          <w:sz w:val="28"/>
          <w:szCs w:val="28"/>
        </w:rPr>
      </w:pPr>
      <w:r w:rsidRPr="002D2FEA">
        <w:rPr>
          <w:rFonts w:cs="Helv"/>
          <w:b/>
          <w:color w:val="000000"/>
          <w:sz w:val="28"/>
          <w:szCs w:val="28"/>
        </w:rPr>
        <w:t xml:space="preserve">Comitato locale Area Pilota Valle </w:t>
      </w:r>
      <w:proofErr w:type="spellStart"/>
      <w:r w:rsidRPr="002D2FEA">
        <w:rPr>
          <w:rFonts w:cs="Helv"/>
          <w:b/>
          <w:color w:val="000000"/>
          <w:sz w:val="28"/>
          <w:szCs w:val="28"/>
        </w:rPr>
        <w:t>Seriana</w:t>
      </w:r>
      <w:proofErr w:type="spellEnd"/>
      <w:r w:rsidR="0056084F">
        <w:rPr>
          <w:rFonts w:cs="Helv"/>
          <w:b/>
          <w:color w:val="000000"/>
          <w:sz w:val="28"/>
          <w:szCs w:val="28"/>
        </w:rPr>
        <w:t xml:space="preserve"> – </w:t>
      </w:r>
      <w:r w:rsidR="00F66A61" w:rsidRPr="00F66A61">
        <w:rPr>
          <w:rFonts w:cs="Helv"/>
          <w:b/>
          <w:color w:val="000000"/>
          <w:sz w:val="24"/>
          <w:szCs w:val="24"/>
        </w:rPr>
        <w:t>P</w:t>
      </w:r>
      <w:r w:rsidR="00F66A61" w:rsidRPr="00F66A61">
        <w:rPr>
          <w:rFonts w:ascii="Helv" w:hAnsi="Helv" w:cs="Helv"/>
          <w:b/>
          <w:color w:val="000000"/>
          <w:sz w:val="24"/>
          <w:szCs w:val="24"/>
          <w:lang w:eastAsia="it-IT"/>
        </w:rPr>
        <w:t>ianificazione ambientale a scala territoriale</w:t>
      </w:r>
    </w:p>
    <w:p w:rsidR="00284A0B" w:rsidRPr="002D2FEA" w:rsidRDefault="00284A0B" w:rsidP="00A527A8">
      <w:pPr>
        <w:autoSpaceDE w:val="0"/>
        <w:autoSpaceDN w:val="0"/>
        <w:adjustRightInd w:val="0"/>
        <w:spacing w:after="0" w:line="240" w:lineRule="auto"/>
        <w:jc w:val="center"/>
        <w:rPr>
          <w:rFonts w:cs="Helv"/>
          <w:b/>
          <w:color w:val="000000"/>
          <w:sz w:val="28"/>
          <w:szCs w:val="28"/>
        </w:rPr>
      </w:pPr>
    </w:p>
    <w:p w:rsidR="00284A0B" w:rsidRPr="002D2FEA" w:rsidRDefault="00284A0B" w:rsidP="00A527A8">
      <w:pPr>
        <w:autoSpaceDE w:val="0"/>
        <w:autoSpaceDN w:val="0"/>
        <w:adjustRightInd w:val="0"/>
        <w:spacing w:after="0" w:line="240" w:lineRule="auto"/>
        <w:jc w:val="center"/>
        <w:rPr>
          <w:rFonts w:cs="Helv"/>
          <w:color w:val="000000"/>
          <w:sz w:val="28"/>
          <w:szCs w:val="28"/>
        </w:rPr>
      </w:pPr>
    </w:p>
    <w:p w:rsidR="00284A0B" w:rsidRPr="002D2FEA" w:rsidRDefault="00284A0B" w:rsidP="00A527A8">
      <w:pPr>
        <w:autoSpaceDE w:val="0"/>
        <w:autoSpaceDN w:val="0"/>
        <w:adjustRightInd w:val="0"/>
        <w:spacing w:after="0" w:line="240" w:lineRule="auto"/>
        <w:jc w:val="center"/>
        <w:rPr>
          <w:rFonts w:cs="Helv"/>
          <w:color w:val="000000"/>
          <w:sz w:val="28"/>
          <w:szCs w:val="28"/>
        </w:rPr>
      </w:pPr>
      <w:r w:rsidRPr="002D2FEA">
        <w:rPr>
          <w:rFonts w:cs="Helv"/>
          <w:color w:val="000000"/>
          <w:sz w:val="28"/>
          <w:szCs w:val="28"/>
        </w:rPr>
        <w:t xml:space="preserve">Clusone – Verbale seduta del </w:t>
      </w:r>
      <w:r w:rsidR="00F66A61">
        <w:rPr>
          <w:rFonts w:cs="Helv"/>
          <w:color w:val="000000"/>
          <w:sz w:val="28"/>
          <w:szCs w:val="28"/>
        </w:rPr>
        <w:t>16</w:t>
      </w:r>
      <w:r w:rsidRPr="002D2FEA">
        <w:rPr>
          <w:rFonts w:cs="Helv"/>
          <w:color w:val="000000"/>
          <w:sz w:val="28"/>
          <w:szCs w:val="28"/>
        </w:rPr>
        <w:t>/0</w:t>
      </w:r>
      <w:r w:rsidR="00F66A61">
        <w:rPr>
          <w:rFonts w:cs="Helv"/>
          <w:color w:val="000000"/>
          <w:sz w:val="28"/>
          <w:szCs w:val="28"/>
        </w:rPr>
        <w:t>3/2017</w:t>
      </w:r>
    </w:p>
    <w:p w:rsidR="00284A0B" w:rsidRPr="002D2FEA" w:rsidRDefault="00284A0B" w:rsidP="00115EC3">
      <w:pPr>
        <w:autoSpaceDE w:val="0"/>
        <w:autoSpaceDN w:val="0"/>
        <w:adjustRightInd w:val="0"/>
        <w:spacing w:after="0" w:line="240" w:lineRule="auto"/>
        <w:ind w:left="360"/>
        <w:rPr>
          <w:rFonts w:cs="Helv"/>
          <w:color w:val="000000"/>
          <w:sz w:val="28"/>
          <w:szCs w:val="28"/>
        </w:rPr>
      </w:pPr>
    </w:p>
    <w:p w:rsidR="00284A0B" w:rsidRPr="002D2FEA" w:rsidRDefault="00284A0B" w:rsidP="00115EC3">
      <w:pPr>
        <w:autoSpaceDE w:val="0"/>
        <w:autoSpaceDN w:val="0"/>
        <w:adjustRightInd w:val="0"/>
        <w:spacing w:after="0" w:line="240" w:lineRule="auto"/>
        <w:ind w:left="360"/>
        <w:rPr>
          <w:rFonts w:cs="Helv"/>
          <w:color w:val="000000"/>
          <w:sz w:val="28"/>
          <w:szCs w:val="28"/>
        </w:rPr>
      </w:pPr>
    </w:p>
    <w:p w:rsidR="00284A0B" w:rsidRPr="002D2FEA" w:rsidRDefault="00284A0B" w:rsidP="00A527A8">
      <w:pPr>
        <w:autoSpaceDE w:val="0"/>
        <w:autoSpaceDN w:val="0"/>
        <w:adjustRightInd w:val="0"/>
        <w:spacing w:after="0" w:line="240" w:lineRule="auto"/>
        <w:ind w:left="360"/>
        <w:jc w:val="both"/>
        <w:rPr>
          <w:rFonts w:cs="Helv"/>
          <w:color w:val="000000"/>
          <w:sz w:val="28"/>
          <w:szCs w:val="28"/>
        </w:rPr>
      </w:pPr>
      <w:r w:rsidRPr="002D2FEA">
        <w:rPr>
          <w:rFonts w:cs="Helv"/>
          <w:color w:val="000000"/>
          <w:sz w:val="28"/>
          <w:szCs w:val="28"/>
        </w:rPr>
        <w:t xml:space="preserve">Presenti: </w:t>
      </w:r>
    </w:p>
    <w:p w:rsidR="00284A0B" w:rsidRPr="002D2FEA" w:rsidRDefault="00284A0B" w:rsidP="00A527A8">
      <w:pPr>
        <w:autoSpaceDE w:val="0"/>
        <w:autoSpaceDN w:val="0"/>
        <w:adjustRightInd w:val="0"/>
        <w:spacing w:after="0" w:line="240" w:lineRule="auto"/>
        <w:ind w:left="360"/>
        <w:jc w:val="both"/>
        <w:rPr>
          <w:rFonts w:cs="Helv"/>
          <w:color w:val="000000"/>
          <w:sz w:val="28"/>
          <w:szCs w:val="28"/>
        </w:rPr>
      </w:pPr>
      <w:r w:rsidRPr="002D2FEA">
        <w:rPr>
          <w:rFonts w:cs="Helv"/>
          <w:color w:val="000000"/>
          <w:sz w:val="28"/>
          <w:szCs w:val="28"/>
          <w:u w:val="single"/>
        </w:rPr>
        <w:t>Consorzio Forestale della Presol</w:t>
      </w:r>
      <w:r w:rsidR="00D91E85" w:rsidRPr="002D2FEA">
        <w:rPr>
          <w:rFonts w:cs="Helv"/>
          <w:color w:val="000000"/>
          <w:sz w:val="28"/>
          <w:szCs w:val="28"/>
          <w:u w:val="single"/>
        </w:rPr>
        <w:t>ana</w:t>
      </w:r>
      <w:r w:rsidR="00D91E85" w:rsidRPr="002D2FEA">
        <w:rPr>
          <w:rFonts w:cs="Helv"/>
          <w:color w:val="000000"/>
          <w:sz w:val="28"/>
          <w:szCs w:val="28"/>
        </w:rPr>
        <w:t xml:space="preserve">: </w:t>
      </w:r>
      <w:r w:rsidR="00CF68EA">
        <w:rPr>
          <w:rFonts w:cs="Helv"/>
          <w:color w:val="000000"/>
          <w:sz w:val="28"/>
          <w:szCs w:val="28"/>
        </w:rPr>
        <w:t xml:space="preserve">Maria Antonia </w:t>
      </w:r>
      <w:proofErr w:type="spellStart"/>
      <w:r w:rsidR="00CF68EA">
        <w:rPr>
          <w:rFonts w:cs="Helv"/>
          <w:color w:val="000000"/>
          <w:sz w:val="28"/>
          <w:szCs w:val="28"/>
        </w:rPr>
        <w:t>Ferracin</w:t>
      </w:r>
      <w:proofErr w:type="spellEnd"/>
      <w:r w:rsidR="00CF68EA">
        <w:rPr>
          <w:rFonts w:cs="Helv"/>
          <w:color w:val="000000"/>
          <w:sz w:val="28"/>
          <w:szCs w:val="28"/>
        </w:rPr>
        <w:t xml:space="preserve"> (Presidente) </w:t>
      </w:r>
      <w:r w:rsidR="000C2F8C">
        <w:rPr>
          <w:rFonts w:cs="Helv"/>
          <w:color w:val="000000"/>
          <w:sz w:val="28"/>
          <w:szCs w:val="28"/>
        </w:rPr>
        <w:t xml:space="preserve"> </w:t>
      </w:r>
      <w:r w:rsidR="00D91E85" w:rsidRPr="002D2FEA">
        <w:rPr>
          <w:rFonts w:cs="Helv"/>
          <w:color w:val="000000"/>
          <w:sz w:val="28"/>
          <w:szCs w:val="28"/>
        </w:rPr>
        <w:t xml:space="preserve"> </w:t>
      </w:r>
    </w:p>
    <w:p w:rsidR="00284A0B" w:rsidRPr="002D2FEA" w:rsidRDefault="00284A0B" w:rsidP="00A527A8">
      <w:pPr>
        <w:autoSpaceDE w:val="0"/>
        <w:autoSpaceDN w:val="0"/>
        <w:adjustRightInd w:val="0"/>
        <w:spacing w:after="0" w:line="240" w:lineRule="auto"/>
        <w:ind w:left="360"/>
        <w:jc w:val="both"/>
        <w:rPr>
          <w:rFonts w:cs="Helv"/>
          <w:color w:val="000000"/>
          <w:sz w:val="28"/>
          <w:szCs w:val="28"/>
        </w:rPr>
      </w:pPr>
      <w:r w:rsidRPr="002D2FEA">
        <w:rPr>
          <w:rFonts w:cs="Helv"/>
          <w:color w:val="000000"/>
          <w:sz w:val="28"/>
          <w:szCs w:val="28"/>
          <w:u w:val="single"/>
        </w:rPr>
        <w:t>Comune di Clusone</w:t>
      </w:r>
      <w:r w:rsidRPr="002D2FEA">
        <w:rPr>
          <w:rFonts w:cs="Helv"/>
          <w:color w:val="000000"/>
          <w:sz w:val="28"/>
          <w:szCs w:val="28"/>
        </w:rPr>
        <w:t>: Andrea Locatelli (</w:t>
      </w:r>
      <w:proofErr w:type="spellStart"/>
      <w:r w:rsidRPr="002D2FEA">
        <w:rPr>
          <w:rFonts w:cs="Helv"/>
          <w:color w:val="000000"/>
          <w:sz w:val="28"/>
          <w:szCs w:val="28"/>
        </w:rPr>
        <w:t>Resp</w:t>
      </w:r>
      <w:proofErr w:type="spellEnd"/>
      <w:r w:rsidRPr="002D2FEA">
        <w:rPr>
          <w:rFonts w:cs="Helv"/>
          <w:color w:val="000000"/>
          <w:sz w:val="28"/>
          <w:szCs w:val="28"/>
        </w:rPr>
        <w:t xml:space="preserve">. Ufficio Tecnico) </w:t>
      </w:r>
    </w:p>
    <w:p w:rsidR="00284A0B" w:rsidRPr="002D2FEA" w:rsidRDefault="00D91E85" w:rsidP="00A527A8">
      <w:pPr>
        <w:autoSpaceDE w:val="0"/>
        <w:autoSpaceDN w:val="0"/>
        <w:adjustRightInd w:val="0"/>
        <w:spacing w:after="0" w:line="240" w:lineRule="auto"/>
        <w:ind w:left="360"/>
        <w:jc w:val="both"/>
        <w:rPr>
          <w:rFonts w:cs="Helv"/>
          <w:color w:val="000000"/>
          <w:sz w:val="28"/>
          <w:szCs w:val="28"/>
        </w:rPr>
      </w:pPr>
      <w:r w:rsidRPr="002D2FEA">
        <w:rPr>
          <w:rFonts w:cs="Helv"/>
          <w:color w:val="000000"/>
          <w:sz w:val="28"/>
          <w:szCs w:val="28"/>
          <w:u w:val="single"/>
        </w:rPr>
        <w:t>ERSAF</w:t>
      </w:r>
      <w:r w:rsidR="000C2F8C">
        <w:rPr>
          <w:rFonts w:cs="Helv"/>
          <w:color w:val="000000"/>
          <w:sz w:val="28"/>
          <w:szCs w:val="28"/>
          <w:u w:val="single"/>
        </w:rPr>
        <w:t xml:space="preserve"> </w:t>
      </w:r>
      <w:r w:rsidRPr="002D2FEA">
        <w:rPr>
          <w:rFonts w:cs="Helv"/>
          <w:color w:val="000000"/>
          <w:sz w:val="28"/>
          <w:szCs w:val="28"/>
        </w:rPr>
        <w:t>(R</w:t>
      </w:r>
      <w:r w:rsidR="00BA40B8" w:rsidRPr="002D2FEA">
        <w:rPr>
          <w:rFonts w:cs="Helv"/>
          <w:color w:val="000000"/>
          <w:sz w:val="28"/>
          <w:szCs w:val="28"/>
        </w:rPr>
        <w:t>egione Lombardia): Enr</w:t>
      </w:r>
      <w:r w:rsidR="00284A0B" w:rsidRPr="002D2FEA">
        <w:rPr>
          <w:rFonts w:cs="Helv"/>
          <w:color w:val="000000"/>
          <w:sz w:val="28"/>
          <w:szCs w:val="28"/>
        </w:rPr>
        <w:t>ico Calvo</w:t>
      </w:r>
      <w:r w:rsidR="008E1CA3" w:rsidRPr="002D2FEA">
        <w:rPr>
          <w:rFonts w:cs="Helv"/>
          <w:color w:val="000000"/>
          <w:sz w:val="28"/>
          <w:szCs w:val="28"/>
        </w:rPr>
        <w:t xml:space="preserve"> (Dir.)</w:t>
      </w:r>
    </w:p>
    <w:p w:rsidR="00284A0B" w:rsidRDefault="00284A0B" w:rsidP="00A527A8">
      <w:pPr>
        <w:autoSpaceDE w:val="0"/>
        <w:autoSpaceDN w:val="0"/>
        <w:adjustRightInd w:val="0"/>
        <w:spacing w:after="0" w:line="240" w:lineRule="auto"/>
        <w:ind w:left="360"/>
        <w:jc w:val="both"/>
        <w:rPr>
          <w:rFonts w:cs="Helv"/>
          <w:color w:val="000000"/>
          <w:sz w:val="28"/>
          <w:szCs w:val="28"/>
        </w:rPr>
      </w:pPr>
      <w:r w:rsidRPr="002D2FEA">
        <w:rPr>
          <w:rFonts w:cs="Helv"/>
          <w:color w:val="000000"/>
          <w:sz w:val="28"/>
          <w:szCs w:val="28"/>
          <w:u w:val="single"/>
        </w:rPr>
        <w:t xml:space="preserve">REGIONE </w:t>
      </w:r>
      <w:proofErr w:type="gramStart"/>
      <w:r w:rsidRPr="002D2FEA">
        <w:rPr>
          <w:rFonts w:cs="Helv"/>
          <w:color w:val="000000"/>
          <w:sz w:val="28"/>
          <w:szCs w:val="28"/>
          <w:u w:val="single"/>
        </w:rPr>
        <w:t>LOMBARDIA</w:t>
      </w:r>
      <w:r w:rsidR="00CF68EA">
        <w:rPr>
          <w:rFonts w:cs="Helv"/>
          <w:color w:val="000000"/>
          <w:sz w:val="28"/>
          <w:szCs w:val="28"/>
        </w:rPr>
        <w:t xml:space="preserve">: </w:t>
      </w:r>
      <w:r w:rsidRPr="002D2FEA">
        <w:rPr>
          <w:rFonts w:cs="Helv"/>
          <w:color w:val="000000"/>
          <w:sz w:val="28"/>
          <w:szCs w:val="28"/>
        </w:rPr>
        <w:t xml:space="preserve"> </w:t>
      </w:r>
      <w:r w:rsidR="00CF68EA">
        <w:rPr>
          <w:rFonts w:cs="Helv"/>
          <w:color w:val="000000"/>
          <w:sz w:val="28"/>
          <w:szCs w:val="28"/>
        </w:rPr>
        <w:t>Dg</w:t>
      </w:r>
      <w:proofErr w:type="gramEnd"/>
      <w:r w:rsidR="00CF68EA">
        <w:rPr>
          <w:rFonts w:cs="Helv"/>
          <w:color w:val="000000"/>
          <w:sz w:val="28"/>
          <w:szCs w:val="28"/>
        </w:rPr>
        <w:t xml:space="preserve"> TUDS: </w:t>
      </w:r>
      <w:r w:rsidRPr="002D2FEA">
        <w:rPr>
          <w:rFonts w:cs="Helv"/>
          <w:color w:val="000000"/>
          <w:sz w:val="28"/>
          <w:szCs w:val="28"/>
        </w:rPr>
        <w:t>Fran</w:t>
      </w:r>
      <w:r w:rsidR="00D91E85" w:rsidRPr="002D2FEA">
        <w:rPr>
          <w:rFonts w:cs="Helv"/>
          <w:color w:val="000000"/>
          <w:sz w:val="28"/>
          <w:szCs w:val="28"/>
        </w:rPr>
        <w:t>cesca Patriarca, Carlo</w:t>
      </w:r>
      <w:r w:rsidR="00D959B1">
        <w:rPr>
          <w:rFonts w:cs="Helv"/>
          <w:color w:val="000000"/>
          <w:sz w:val="28"/>
          <w:szCs w:val="28"/>
        </w:rPr>
        <w:t xml:space="preserve"> </w:t>
      </w:r>
      <w:proofErr w:type="spellStart"/>
      <w:r w:rsidR="00D91E85" w:rsidRPr="002D2FEA">
        <w:rPr>
          <w:rFonts w:cs="Helv"/>
          <w:color w:val="000000"/>
          <w:sz w:val="28"/>
          <w:szCs w:val="28"/>
        </w:rPr>
        <w:t>Palazzoli</w:t>
      </w:r>
      <w:proofErr w:type="spellEnd"/>
      <w:r w:rsidR="0056084F">
        <w:rPr>
          <w:rFonts w:cs="Helv"/>
          <w:color w:val="000000"/>
          <w:sz w:val="28"/>
          <w:szCs w:val="28"/>
        </w:rPr>
        <w:t xml:space="preserve">, </w:t>
      </w:r>
      <w:r w:rsidR="00CF68EA">
        <w:rPr>
          <w:rFonts w:cs="Helv"/>
          <w:color w:val="000000"/>
          <w:sz w:val="28"/>
          <w:szCs w:val="28"/>
        </w:rPr>
        <w:t xml:space="preserve">Matteo Masini DG AESS: </w:t>
      </w:r>
      <w:r w:rsidR="0056084F">
        <w:rPr>
          <w:rFonts w:cs="Helv"/>
          <w:color w:val="000000"/>
          <w:sz w:val="28"/>
          <w:szCs w:val="28"/>
        </w:rPr>
        <w:t xml:space="preserve">Valentina </w:t>
      </w:r>
      <w:proofErr w:type="spellStart"/>
      <w:r w:rsidR="0056084F">
        <w:rPr>
          <w:rFonts w:cs="Helv"/>
          <w:color w:val="000000"/>
          <w:sz w:val="28"/>
          <w:szCs w:val="28"/>
        </w:rPr>
        <w:t>Sachero</w:t>
      </w:r>
      <w:proofErr w:type="spellEnd"/>
      <w:r w:rsidR="00CF68EA">
        <w:rPr>
          <w:rFonts w:cs="Helv"/>
          <w:color w:val="000000"/>
          <w:sz w:val="28"/>
          <w:szCs w:val="28"/>
        </w:rPr>
        <w:t xml:space="preserve"> </w:t>
      </w:r>
    </w:p>
    <w:p w:rsidR="00CF68EA" w:rsidRDefault="00CF68EA" w:rsidP="00A527A8">
      <w:pPr>
        <w:autoSpaceDE w:val="0"/>
        <w:autoSpaceDN w:val="0"/>
        <w:adjustRightInd w:val="0"/>
        <w:spacing w:after="0" w:line="240" w:lineRule="auto"/>
        <w:ind w:left="360"/>
        <w:jc w:val="both"/>
        <w:rPr>
          <w:rFonts w:cs="Helv"/>
          <w:color w:val="000000"/>
          <w:sz w:val="28"/>
          <w:szCs w:val="28"/>
        </w:rPr>
      </w:pPr>
    </w:p>
    <w:p w:rsidR="0056084F" w:rsidRPr="002D2FEA" w:rsidRDefault="0056084F" w:rsidP="00A527A8">
      <w:pPr>
        <w:autoSpaceDE w:val="0"/>
        <w:autoSpaceDN w:val="0"/>
        <w:adjustRightInd w:val="0"/>
        <w:spacing w:after="0" w:line="240" w:lineRule="auto"/>
        <w:ind w:left="360"/>
        <w:jc w:val="both"/>
        <w:rPr>
          <w:rFonts w:cs="Helv"/>
          <w:color w:val="000000"/>
          <w:sz w:val="28"/>
          <w:szCs w:val="28"/>
        </w:rPr>
      </w:pPr>
    </w:p>
    <w:p w:rsidR="00CF5B89" w:rsidRPr="002D2FEA" w:rsidRDefault="00CF5B89" w:rsidP="000C2F8C">
      <w:pPr>
        <w:autoSpaceDE w:val="0"/>
        <w:autoSpaceDN w:val="0"/>
        <w:adjustRightInd w:val="0"/>
        <w:spacing w:after="0" w:line="240" w:lineRule="auto"/>
        <w:jc w:val="both"/>
        <w:rPr>
          <w:rFonts w:cs="Helv"/>
          <w:color w:val="000000"/>
          <w:sz w:val="28"/>
          <w:szCs w:val="28"/>
        </w:rPr>
      </w:pPr>
    </w:p>
    <w:p w:rsidR="00813360" w:rsidRDefault="008E1CA3" w:rsidP="000C2F8C">
      <w:pPr>
        <w:autoSpaceDE w:val="0"/>
        <w:autoSpaceDN w:val="0"/>
        <w:adjustRightInd w:val="0"/>
        <w:spacing w:after="0" w:line="240" w:lineRule="auto"/>
        <w:jc w:val="both"/>
        <w:rPr>
          <w:rFonts w:cs="Helv"/>
          <w:color w:val="000000"/>
          <w:sz w:val="28"/>
          <w:szCs w:val="28"/>
        </w:rPr>
      </w:pPr>
      <w:proofErr w:type="spellStart"/>
      <w:r w:rsidRPr="002D2FEA">
        <w:rPr>
          <w:rFonts w:cs="Helv"/>
          <w:color w:val="000000"/>
          <w:sz w:val="28"/>
          <w:szCs w:val="28"/>
        </w:rPr>
        <w:t>F.</w:t>
      </w:r>
      <w:r w:rsidR="00CF68EA">
        <w:rPr>
          <w:rFonts w:cs="Helv"/>
          <w:color w:val="000000"/>
          <w:sz w:val="28"/>
          <w:szCs w:val="28"/>
        </w:rPr>
        <w:t>Patriarca</w:t>
      </w:r>
      <w:proofErr w:type="spellEnd"/>
      <w:r w:rsidR="00CF68EA">
        <w:rPr>
          <w:rFonts w:cs="Helv"/>
          <w:color w:val="000000"/>
          <w:sz w:val="28"/>
          <w:szCs w:val="28"/>
        </w:rPr>
        <w:t xml:space="preserve"> raccoglie i M</w:t>
      </w:r>
      <w:r w:rsidR="00813360">
        <w:rPr>
          <w:rFonts w:cs="Helv"/>
          <w:color w:val="000000"/>
          <w:sz w:val="28"/>
          <w:szCs w:val="28"/>
        </w:rPr>
        <w:t>e</w:t>
      </w:r>
      <w:r w:rsidR="00CF68EA">
        <w:rPr>
          <w:rFonts w:cs="Helv"/>
          <w:color w:val="000000"/>
          <w:sz w:val="28"/>
          <w:szCs w:val="28"/>
        </w:rPr>
        <w:t>morandum sottoscri</w:t>
      </w:r>
      <w:r w:rsidR="00813360">
        <w:rPr>
          <w:rFonts w:cs="Helv"/>
          <w:color w:val="000000"/>
          <w:sz w:val="28"/>
          <w:szCs w:val="28"/>
        </w:rPr>
        <w:t xml:space="preserve">tti dal Consorzio forestale, dalla Comunità Montana Valle </w:t>
      </w:r>
      <w:proofErr w:type="spellStart"/>
      <w:r w:rsidR="00813360">
        <w:rPr>
          <w:rFonts w:cs="Helv"/>
          <w:color w:val="000000"/>
          <w:sz w:val="28"/>
          <w:szCs w:val="28"/>
        </w:rPr>
        <w:t>Seriana</w:t>
      </w:r>
      <w:proofErr w:type="spellEnd"/>
      <w:r w:rsidR="00813360">
        <w:rPr>
          <w:rFonts w:cs="Helv"/>
          <w:color w:val="000000"/>
          <w:sz w:val="28"/>
          <w:szCs w:val="28"/>
        </w:rPr>
        <w:t xml:space="preserve">, da </w:t>
      </w:r>
      <w:proofErr w:type="spellStart"/>
      <w:r w:rsidR="00813360">
        <w:rPr>
          <w:rFonts w:cs="Helv"/>
          <w:color w:val="000000"/>
          <w:sz w:val="28"/>
          <w:szCs w:val="28"/>
        </w:rPr>
        <w:t>Promoserio</w:t>
      </w:r>
      <w:proofErr w:type="spellEnd"/>
      <w:r w:rsidR="00813360">
        <w:rPr>
          <w:rFonts w:cs="Helv"/>
          <w:color w:val="000000"/>
          <w:sz w:val="28"/>
          <w:szCs w:val="28"/>
        </w:rPr>
        <w:t xml:space="preserve">, dal Comune di Clusone. La provincia di Bergamo l’ha </w:t>
      </w:r>
      <w:proofErr w:type="spellStart"/>
      <w:r w:rsidR="00813360">
        <w:rPr>
          <w:rFonts w:cs="Helv"/>
          <w:color w:val="000000"/>
          <w:sz w:val="28"/>
          <w:szCs w:val="28"/>
        </w:rPr>
        <w:t>inviato</w:t>
      </w:r>
      <w:proofErr w:type="spellEnd"/>
      <w:r w:rsidR="00813360">
        <w:rPr>
          <w:rFonts w:cs="Helv"/>
          <w:color w:val="000000"/>
          <w:sz w:val="28"/>
          <w:szCs w:val="28"/>
        </w:rPr>
        <w:t xml:space="preserve"> per posta </w:t>
      </w:r>
      <w:proofErr w:type="spellStart"/>
      <w:r w:rsidR="00813360">
        <w:rPr>
          <w:rFonts w:cs="Helv"/>
          <w:color w:val="000000"/>
          <w:sz w:val="28"/>
          <w:szCs w:val="28"/>
        </w:rPr>
        <w:t>eletronica</w:t>
      </w:r>
      <w:proofErr w:type="spellEnd"/>
      <w:r w:rsidR="00813360">
        <w:rPr>
          <w:rFonts w:cs="Helv"/>
          <w:color w:val="000000"/>
          <w:sz w:val="28"/>
          <w:szCs w:val="28"/>
        </w:rPr>
        <w:t>.</w:t>
      </w:r>
    </w:p>
    <w:p w:rsidR="00A27186" w:rsidRDefault="00813360" w:rsidP="000C2F8C">
      <w:pPr>
        <w:autoSpaceDE w:val="0"/>
        <w:autoSpaceDN w:val="0"/>
        <w:adjustRightInd w:val="0"/>
        <w:spacing w:after="0" w:line="240" w:lineRule="auto"/>
        <w:jc w:val="both"/>
        <w:rPr>
          <w:rFonts w:cs="Helv"/>
          <w:color w:val="000000"/>
          <w:sz w:val="28"/>
          <w:szCs w:val="28"/>
        </w:rPr>
      </w:pPr>
      <w:r>
        <w:rPr>
          <w:rFonts w:cs="Helv"/>
          <w:color w:val="000000"/>
          <w:sz w:val="28"/>
          <w:szCs w:val="28"/>
        </w:rPr>
        <w:t xml:space="preserve">Patriarca </w:t>
      </w:r>
      <w:r w:rsidR="00284A0B" w:rsidRPr="002D2FEA">
        <w:rPr>
          <w:rFonts w:cs="Helv"/>
          <w:color w:val="000000"/>
          <w:sz w:val="28"/>
          <w:szCs w:val="28"/>
        </w:rPr>
        <w:t xml:space="preserve">introduce la seduta finalizzata </w:t>
      </w:r>
      <w:r w:rsidR="0056084F">
        <w:rPr>
          <w:rFonts w:cs="Helv"/>
          <w:color w:val="000000"/>
          <w:sz w:val="28"/>
          <w:szCs w:val="28"/>
        </w:rPr>
        <w:t xml:space="preserve">all’individuazione di politiche e strumenti per la </w:t>
      </w:r>
      <w:r>
        <w:rPr>
          <w:rFonts w:cs="Helv"/>
          <w:color w:val="000000"/>
          <w:sz w:val="28"/>
          <w:szCs w:val="28"/>
        </w:rPr>
        <w:t xml:space="preserve">pianificazione ambientale a scala territoriale. </w:t>
      </w:r>
    </w:p>
    <w:p w:rsidR="00813360" w:rsidRDefault="00813360" w:rsidP="000C2F8C">
      <w:pPr>
        <w:autoSpaceDE w:val="0"/>
        <w:autoSpaceDN w:val="0"/>
        <w:adjustRightInd w:val="0"/>
        <w:spacing w:after="0" w:line="240" w:lineRule="auto"/>
        <w:jc w:val="both"/>
        <w:rPr>
          <w:rFonts w:cs="Helv"/>
          <w:color w:val="000000"/>
          <w:sz w:val="28"/>
          <w:szCs w:val="28"/>
        </w:rPr>
      </w:pPr>
      <w:r>
        <w:rPr>
          <w:rFonts w:cs="Helv"/>
          <w:color w:val="000000"/>
          <w:sz w:val="28"/>
          <w:szCs w:val="28"/>
        </w:rPr>
        <w:t xml:space="preserve">Viene presentato e commentato il set dei 31 indicatori che erano già stati inviati, per una valutazione allargata al Comitato, al fine di avere una valutazione da parte di ciascun componente del Comitato Locale che verrà portata al Coordinamento del progetto, </w:t>
      </w:r>
      <w:proofErr w:type="gramStart"/>
      <w:r>
        <w:rPr>
          <w:rFonts w:cs="Helv"/>
          <w:color w:val="000000"/>
          <w:sz w:val="28"/>
          <w:szCs w:val="28"/>
        </w:rPr>
        <w:t xml:space="preserve">spiegando </w:t>
      </w:r>
      <w:bookmarkStart w:id="0" w:name="_GoBack"/>
      <w:bookmarkEnd w:id="0"/>
      <w:r>
        <w:rPr>
          <w:rFonts w:cs="Helv"/>
          <w:color w:val="000000"/>
          <w:sz w:val="28"/>
          <w:szCs w:val="28"/>
        </w:rPr>
        <w:t>.</w:t>
      </w:r>
      <w:proofErr w:type="gramEnd"/>
    </w:p>
    <w:p w:rsidR="00CF4D3E" w:rsidRPr="002D2FEA" w:rsidRDefault="00CF4D3E" w:rsidP="00CF4D3E">
      <w:pPr>
        <w:pStyle w:val="NormaleWeb"/>
        <w:autoSpaceDE w:val="0"/>
        <w:autoSpaceDN w:val="0"/>
        <w:adjustRightInd w:val="0"/>
        <w:spacing w:before="0" w:beforeAutospacing="0" w:after="0" w:afterAutospacing="0"/>
        <w:jc w:val="both"/>
        <w:rPr>
          <w:rFonts w:ascii="Calibri" w:hAnsi="Calibri" w:cs="Helv"/>
          <w:color w:val="000000"/>
          <w:sz w:val="28"/>
          <w:szCs w:val="28"/>
        </w:rPr>
      </w:pPr>
      <w:r w:rsidRPr="002D2FEA">
        <w:rPr>
          <w:rFonts w:ascii="Calibri" w:hAnsi="Calibri" w:cs="Helv"/>
          <w:color w:val="000000"/>
          <w:sz w:val="28"/>
          <w:szCs w:val="28"/>
        </w:rPr>
        <w:t xml:space="preserve">La Società </w:t>
      </w:r>
      <w:proofErr w:type="spellStart"/>
      <w:r w:rsidRPr="002D2FEA">
        <w:rPr>
          <w:rFonts w:ascii="Calibri" w:hAnsi="Calibri" w:cs="Helv"/>
          <w:color w:val="000000"/>
          <w:sz w:val="28"/>
          <w:szCs w:val="28"/>
        </w:rPr>
        <w:t>Setco</w:t>
      </w:r>
      <w:proofErr w:type="spellEnd"/>
      <w:r>
        <w:rPr>
          <w:rFonts w:ascii="Calibri" w:hAnsi="Calibri" w:cs="Helv"/>
          <w:color w:val="000000"/>
          <w:sz w:val="28"/>
          <w:szCs w:val="28"/>
        </w:rPr>
        <w:t xml:space="preserve"> </w:t>
      </w:r>
      <w:r w:rsidRPr="00A527A8">
        <w:rPr>
          <w:rFonts w:ascii="Calibri" w:hAnsi="Calibri" w:cs="Helv"/>
          <w:color w:val="000000"/>
          <w:sz w:val="28"/>
          <w:szCs w:val="28"/>
        </w:rPr>
        <w:t xml:space="preserve">che offre ai soggetti pubblici i servizi che assicurano al territorio uno sviluppo sostenibile in campo energetico, infrastrutture e reti, manutenzioni e servizi di utilità generale, igiene </w:t>
      </w:r>
      <w:r w:rsidRPr="00CE2DBA">
        <w:rPr>
          <w:rFonts w:ascii="Calibri" w:hAnsi="Calibri" w:cs="Helv"/>
          <w:sz w:val="28"/>
          <w:szCs w:val="28"/>
        </w:rPr>
        <w:t>ambientale</w:t>
      </w:r>
      <w:r w:rsidRPr="00CE2DBA">
        <w:rPr>
          <w:rFonts w:asciiTheme="minorHAnsi" w:hAnsiTheme="minorHAnsi" w:cs="Helv"/>
          <w:sz w:val="28"/>
          <w:szCs w:val="28"/>
        </w:rPr>
        <w:t>,</w:t>
      </w:r>
      <w:r w:rsidRPr="00CE2DBA">
        <w:rPr>
          <w:rFonts w:asciiTheme="minorHAnsi" w:hAnsiTheme="minorHAnsi" w:cs="Arial"/>
          <w:sz w:val="28"/>
          <w:szCs w:val="28"/>
        </w:rPr>
        <w:t xml:space="preserve"> e fornisce dati</w:t>
      </w:r>
      <w:r w:rsidRPr="00CE2DBA">
        <w:rPr>
          <w:rFonts w:ascii="Arial" w:hAnsi="Arial" w:cs="Arial"/>
          <w:color w:val="333333"/>
          <w:sz w:val="28"/>
          <w:szCs w:val="28"/>
        </w:rPr>
        <w:t xml:space="preserve"> </w:t>
      </w:r>
      <w:r w:rsidRPr="00CE2DBA">
        <w:rPr>
          <w:rFonts w:ascii="Calibri" w:hAnsi="Calibri" w:cs="Helv"/>
          <w:color w:val="000000"/>
          <w:sz w:val="28"/>
          <w:szCs w:val="28"/>
        </w:rPr>
        <w:t>in</w:t>
      </w:r>
      <w:r w:rsidRPr="002D2FEA">
        <w:rPr>
          <w:rFonts w:ascii="Calibri" w:hAnsi="Calibri" w:cs="Helv"/>
          <w:color w:val="000000"/>
          <w:sz w:val="28"/>
          <w:szCs w:val="28"/>
        </w:rPr>
        <w:t xml:space="preserve"> relazione ai PAES comunali</w:t>
      </w:r>
      <w:r>
        <w:rPr>
          <w:rFonts w:ascii="Calibri" w:hAnsi="Calibri" w:cs="Helv"/>
          <w:color w:val="000000"/>
          <w:sz w:val="28"/>
          <w:szCs w:val="28"/>
        </w:rPr>
        <w:t xml:space="preserve"> non ha potuto </w:t>
      </w:r>
      <w:r w:rsidRPr="00CE2DBA">
        <w:rPr>
          <w:rFonts w:ascii="Calibri" w:hAnsi="Calibri" w:cs="Helv"/>
          <w:sz w:val="28"/>
          <w:szCs w:val="28"/>
        </w:rPr>
        <w:t>parte</w:t>
      </w:r>
      <w:r w:rsidRPr="00CE2DBA">
        <w:rPr>
          <w:rFonts w:ascii="Arial" w:hAnsi="Arial" w:cs="Arial"/>
        </w:rPr>
        <w:t>c</w:t>
      </w:r>
      <w:r w:rsidRPr="00CE2DBA">
        <w:rPr>
          <w:rFonts w:asciiTheme="minorHAnsi" w:hAnsiTheme="minorHAnsi" w:cs="Arial"/>
          <w:sz w:val="28"/>
        </w:rPr>
        <w:t>ipare al tavolo</w:t>
      </w:r>
      <w:r w:rsidRPr="00CE2DBA">
        <w:rPr>
          <w:rFonts w:asciiTheme="minorHAnsi" w:hAnsiTheme="minorHAnsi" w:cs="Arial"/>
          <w:color w:val="333333"/>
          <w:sz w:val="28"/>
        </w:rPr>
        <w:t>.</w:t>
      </w:r>
      <w:r>
        <w:rPr>
          <w:rFonts w:ascii="Arial" w:hAnsi="Arial" w:cs="Arial"/>
          <w:color w:val="333333"/>
        </w:rPr>
        <w:t xml:space="preserve"> </w:t>
      </w:r>
    </w:p>
    <w:p w:rsidR="00CF4D3E" w:rsidRDefault="00CF4D3E" w:rsidP="00CF4D3E">
      <w:pPr>
        <w:autoSpaceDE w:val="0"/>
        <w:autoSpaceDN w:val="0"/>
        <w:adjustRightInd w:val="0"/>
        <w:spacing w:after="0" w:line="240" w:lineRule="auto"/>
        <w:jc w:val="both"/>
        <w:rPr>
          <w:rFonts w:cs="Helv"/>
          <w:color w:val="000000"/>
          <w:sz w:val="28"/>
          <w:szCs w:val="28"/>
        </w:rPr>
      </w:pPr>
      <w:r>
        <w:rPr>
          <w:rFonts w:cs="Helv"/>
          <w:color w:val="000000"/>
          <w:sz w:val="28"/>
          <w:szCs w:val="28"/>
        </w:rPr>
        <w:t xml:space="preserve">Locatelli del comune di Clusone evidenzia quanto già realizzato in termini di politiche energetiche nel settore edilizio, mediante il recepimento del PAES sia nelle misure del PGT che in quelle previste nel Regolamento Edilizio. I primi risultati, in tal senso, si cominciano a rilevare (es. volumetrie aggiuntive richieste in base alla qualità energetica raggiunta). Al momento, inoltre, tali misure sono state diffuse mediante iniziative </w:t>
      </w:r>
      <w:r>
        <w:rPr>
          <w:rFonts w:cs="Helv"/>
          <w:color w:val="000000"/>
          <w:sz w:val="28"/>
          <w:szCs w:val="28"/>
        </w:rPr>
        <w:lastRenderedPageBreak/>
        <w:t>formative semplici quali conferenze pubbliche nelle fasi di adozione/approvazione del PGT.</w:t>
      </w:r>
    </w:p>
    <w:p w:rsidR="00CF4D3E" w:rsidRDefault="00CF4D3E" w:rsidP="00CF4D3E">
      <w:pPr>
        <w:autoSpaceDE w:val="0"/>
        <w:autoSpaceDN w:val="0"/>
        <w:adjustRightInd w:val="0"/>
        <w:spacing w:after="0" w:line="240" w:lineRule="auto"/>
        <w:jc w:val="both"/>
        <w:rPr>
          <w:rFonts w:cs="Helv"/>
          <w:color w:val="000000"/>
          <w:sz w:val="28"/>
          <w:szCs w:val="28"/>
        </w:rPr>
      </w:pPr>
      <w:r>
        <w:rPr>
          <w:rFonts w:cs="Helv"/>
          <w:color w:val="000000"/>
          <w:sz w:val="28"/>
          <w:szCs w:val="28"/>
        </w:rPr>
        <w:t xml:space="preserve">Evidenzia le difficoltà di adeguamento a principi di sostenibilità del settore pubblico per mancanza di risorse e la decisione di affidare a </w:t>
      </w:r>
      <w:proofErr w:type="spellStart"/>
      <w:r>
        <w:rPr>
          <w:rFonts w:cs="Helv"/>
          <w:color w:val="000000"/>
          <w:sz w:val="28"/>
          <w:szCs w:val="28"/>
        </w:rPr>
        <w:t>Setco</w:t>
      </w:r>
      <w:proofErr w:type="spellEnd"/>
      <w:r>
        <w:rPr>
          <w:rFonts w:cs="Helv"/>
          <w:color w:val="000000"/>
          <w:sz w:val="28"/>
          <w:szCs w:val="28"/>
        </w:rPr>
        <w:t xml:space="preserve"> la gestione di alcuni servizi comunali dell’area, ma non vi è l’adesione di tutti i comuni. Relativamente alla disponibilità di dati, sottolinea anzitutto la problematica delle risorse umane per l’esame</w:t>
      </w:r>
      <w:r w:rsidR="00D87B9E">
        <w:rPr>
          <w:rFonts w:cs="Helv"/>
          <w:color w:val="000000"/>
          <w:sz w:val="28"/>
          <w:szCs w:val="28"/>
        </w:rPr>
        <w:t>-analisi</w:t>
      </w:r>
      <w:r>
        <w:rPr>
          <w:rFonts w:cs="Helv"/>
          <w:color w:val="000000"/>
          <w:sz w:val="28"/>
          <w:szCs w:val="28"/>
        </w:rPr>
        <w:t xml:space="preserve"> ed il mantenimento delle basi dati. Suggerisce inoltre il coinvolgimento di UNIACQUE, UNIGAS, ENEL per acquisire informazioni di scala territoriale ed individuare degli indicatori sentinella. </w:t>
      </w:r>
    </w:p>
    <w:p w:rsidR="00D87B9E" w:rsidRDefault="00D87B9E" w:rsidP="00CF4D3E">
      <w:pPr>
        <w:autoSpaceDE w:val="0"/>
        <w:autoSpaceDN w:val="0"/>
        <w:adjustRightInd w:val="0"/>
        <w:spacing w:after="0" w:line="240" w:lineRule="auto"/>
        <w:jc w:val="both"/>
        <w:rPr>
          <w:rFonts w:cs="Helv"/>
          <w:color w:val="000000"/>
          <w:sz w:val="28"/>
          <w:szCs w:val="28"/>
        </w:rPr>
      </w:pPr>
      <w:r>
        <w:rPr>
          <w:rFonts w:cs="Helv"/>
          <w:color w:val="000000"/>
          <w:sz w:val="28"/>
          <w:szCs w:val="28"/>
        </w:rPr>
        <w:t>Emergono alcuni utili legami possibili tra elementi mancanti nelle basi informative comunali e/o regionali che possono essere “</w:t>
      </w:r>
      <w:proofErr w:type="spellStart"/>
      <w:proofErr w:type="gramStart"/>
      <w:r>
        <w:rPr>
          <w:rFonts w:cs="Helv"/>
          <w:color w:val="000000"/>
          <w:sz w:val="28"/>
          <w:szCs w:val="28"/>
        </w:rPr>
        <w:t>coperti”-</w:t>
      </w:r>
      <w:proofErr w:type="gramEnd"/>
      <w:r>
        <w:rPr>
          <w:rFonts w:cs="Helv"/>
          <w:color w:val="000000"/>
          <w:sz w:val="28"/>
          <w:szCs w:val="28"/>
        </w:rPr>
        <w:t>“assorbiti</w:t>
      </w:r>
      <w:proofErr w:type="spellEnd"/>
      <w:r>
        <w:rPr>
          <w:rFonts w:cs="Helv"/>
          <w:color w:val="000000"/>
          <w:sz w:val="28"/>
          <w:szCs w:val="28"/>
        </w:rPr>
        <w:t xml:space="preserve">” da informazioni/portali di uno o l’altro livello amministrativo. </w:t>
      </w:r>
    </w:p>
    <w:p w:rsidR="00784E5E" w:rsidRDefault="00E42B44" w:rsidP="000C2F8C">
      <w:pPr>
        <w:autoSpaceDE w:val="0"/>
        <w:autoSpaceDN w:val="0"/>
        <w:adjustRightInd w:val="0"/>
        <w:spacing w:after="0" w:line="240" w:lineRule="auto"/>
        <w:jc w:val="both"/>
        <w:rPr>
          <w:rFonts w:cs="Helv"/>
          <w:color w:val="000000"/>
          <w:sz w:val="28"/>
          <w:szCs w:val="28"/>
        </w:rPr>
      </w:pPr>
      <w:r>
        <w:rPr>
          <w:rFonts w:cs="Helv"/>
          <w:color w:val="000000"/>
          <w:sz w:val="28"/>
          <w:szCs w:val="28"/>
        </w:rPr>
        <w:t>Cattaneo del</w:t>
      </w:r>
      <w:r w:rsidR="006467C8">
        <w:rPr>
          <w:rFonts w:cs="Helv"/>
          <w:color w:val="000000"/>
          <w:sz w:val="28"/>
          <w:szCs w:val="28"/>
        </w:rPr>
        <w:t xml:space="preserve"> Settore Ambiente del</w:t>
      </w:r>
      <w:r>
        <w:rPr>
          <w:rFonts w:cs="Helv"/>
          <w:color w:val="000000"/>
          <w:sz w:val="28"/>
          <w:szCs w:val="28"/>
        </w:rPr>
        <w:t xml:space="preserve">la Provincia illustra </w:t>
      </w:r>
      <w:r w:rsidR="00784E5E">
        <w:rPr>
          <w:rFonts w:cs="Helv"/>
          <w:color w:val="000000"/>
          <w:sz w:val="28"/>
          <w:szCs w:val="28"/>
        </w:rPr>
        <w:t>i contenuti del contributo predisposto per fornire al tavolo una ricognizione dei possibili indicatori ambientali in tema di energia, sulla base dei dati detenuti dalla Provincia.</w:t>
      </w:r>
    </w:p>
    <w:p w:rsidR="006169C3" w:rsidRDefault="00784E5E" w:rsidP="000C2F8C">
      <w:pPr>
        <w:autoSpaceDE w:val="0"/>
        <w:autoSpaceDN w:val="0"/>
        <w:adjustRightInd w:val="0"/>
        <w:spacing w:after="0" w:line="240" w:lineRule="auto"/>
        <w:jc w:val="both"/>
        <w:rPr>
          <w:rFonts w:cs="Helv"/>
          <w:color w:val="000000"/>
          <w:sz w:val="28"/>
          <w:szCs w:val="28"/>
        </w:rPr>
      </w:pPr>
      <w:r>
        <w:rPr>
          <w:rFonts w:cs="Helv"/>
          <w:color w:val="000000"/>
          <w:sz w:val="28"/>
          <w:szCs w:val="28"/>
        </w:rPr>
        <w:t xml:space="preserve">Esplicita poi </w:t>
      </w:r>
      <w:r w:rsidR="00E42B44">
        <w:rPr>
          <w:rFonts w:cs="Helv"/>
          <w:color w:val="000000"/>
          <w:sz w:val="28"/>
          <w:szCs w:val="28"/>
        </w:rPr>
        <w:t>il ruolo</w:t>
      </w:r>
      <w:r w:rsidR="006169C3">
        <w:rPr>
          <w:rFonts w:cs="Helv"/>
          <w:color w:val="000000"/>
          <w:sz w:val="28"/>
          <w:szCs w:val="28"/>
        </w:rPr>
        <w:t xml:space="preserve"> dell’Ente  </w:t>
      </w:r>
      <w:r w:rsidR="00E42B44">
        <w:rPr>
          <w:rFonts w:cs="Helv"/>
          <w:color w:val="000000"/>
          <w:sz w:val="28"/>
          <w:szCs w:val="28"/>
        </w:rPr>
        <w:t xml:space="preserve"> </w:t>
      </w:r>
      <w:r w:rsidR="006169C3">
        <w:rPr>
          <w:rFonts w:cs="Helv"/>
          <w:color w:val="000000"/>
          <w:sz w:val="28"/>
          <w:szCs w:val="28"/>
        </w:rPr>
        <w:t xml:space="preserve">a </w:t>
      </w:r>
      <w:r w:rsidR="00E42B44">
        <w:rPr>
          <w:rFonts w:cs="Helv"/>
          <w:color w:val="000000"/>
          <w:sz w:val="28"/>
          <w:szCs w:val="28"/>
        </w:rPr>
        <w:t xml:space="preserve">sostegno </w:t>
      </w:r>
      <w:r w:rsidR="006169C3">
        <w:rPr>
          <w:rFonts w:cs="Helv"/>
          <w:color w:val="000000"/>
          <w:sz w:val="28"/>
          <w:szCs w:val="28"/>
        </w:rPr>
        <w:t>dei C</w:t>
      </w:r>
      <w:r w:rsidR="00E42B44">
        <w:rPr>
          <w:rFonts w:cs="Helv"/>
          <w:color w:val="000000"/>
          <w:sz w:val="28"/>
          <w:szCs w:val="28"/>
        </w:rPr>
        <w:t>omuni</w:t>
      </w:r>
      <w:r w:rsidR="006169C3">
        <w:rPr>
          <w:rFonts w:cs="Helv"/>
          <w:color w:val="000000"/>
          <w:sz w:val="28"/>
          <w:szCs w:val="28"/>
        </w:rPr>
        <w:t xml:space="preserve">, in qualità di Struttura di Supporto riconosciuta dal </w:t>
      </w:r>
      <w:proofErr w:type="spellStart"/>
      <w:r w:rsidR="006169C3">
        <w:rPr>
          <w:rFonts w:cs="Helv"/>
          <w:color w:val="000000"/>
          <w:sz w:val="28"/>
          <w:szCs w:val="28"/>
        </w:rPr>
        <w:t>Covenat</w:t>
      </w:r>
      <w:proofErr w:type="spellEnd"/>
      <w:r w:rsidR="006169C3">
        <w:rPr>
          <w:rFonts w:cs="Helv"/>
          <w:color w:val="000000"/>
          <w:sz w:val="28"/>
          <w:szCs w:val="28"/>
        </w:rPr>
        <w:t xml:space="preserve"> of </w:t>
      </w:r>
      <w:proofErr w:type="spellStart"/>
      <w:r w:rsidR="006169C3">
        <w:rPr>
          <w:rFonts w:cs="Helv"/>
          <w:color w:val="000000"/>
          <w:sz w:val="28"/>
          <w:szCs w:val="28"/>
        </w:rPr>
        <w:t>Majors</w:t>
      </w:r>
      <w:proofErr w:type="spellEnd"/>
      <w:r w:rsidR="006169C3">
        <w:rPr>
          <w:rFonts w:cs="Helv"/>
          <w:color w:val="000000"/>
          <w:sz w:val="28"/>
          <w:szCs w:val="28"/>
        </w:rPr>
        <w:t xml:space="preserve">. Al momento la Provincia, che condivide le difficoltà manifestate durante l’incontro dal tecnico del comune di Clusone, sta supportando i propri Comuni, che spesso versano nelle medesime condizioni di mancanza di </w:t>
      </w:r>
      <w:r w:rsidR="006467C8">
        <w:rPr>
          <w:rFonts w:cs="Helv"/>
          <w:color w:val="000000"/>
          <w:sz w:val="28"/>
          <w:szCs w:val="28"/>
        </w:rPr>
        <w:t>risorse</w:t>
      </w:r>
      <w:r w:rsidR="006169C3">
        <w:rPr>
          <w:rFonts w:cs="Helv"/>
          <w:color w:val="000000"/>
          <w:sz w:val="28"/>
          <w:szCs w:val="28"/>
        </w:rPr>
        <w:t xml:space="preserve"> economiche e di personale, nel processo di monitoraggio dei PAES.</w:t>
      </w:r>
      <w:r w:rsidR="00AE2026">
        <w:rPr>
          <w:rFonts w:cs="Helv"/>
          <w:color w:val="000000"/>
          <w:sz w:val="28"/>
          <w:szCs w:val="28"/>
        </w:rPr>
        <w:t xml:space="preserve"> A</w:t>
      </w:r>
      <w:r w:rsidR="006169C3">
        <w:rPr>
          <w:rFonts w:cs="Helv"/>
          <w:color w:val="000000"/>
          <w:sz w:val="28"/>
          <w:szCs w:val="28"/>
        </w:rPr>
        <w:t>uspica che il progetto CESBA</w:t>
      </w:r>
      <w:r w:rsidR="006467C8">
        <w:rPr>
          <w:rFonts w:cs="Helv"/>
          <w:color w:val="000000"/>
          <w:sz w:val="28"/>
          <w:szCs w:val="28"/>
        </w:rPr>
        <w:t xml:space="preserve"> </w:t>
      </w:r>
      <w:proofErr w:type="spellStart"/>
      <w:r w:rsidR="006467C8">
        <w:rPr>
          <w:rFonts w:cs="Helv"/>
          <w:color w:val="000000"/>
          <w:sz w:val="28"/>
          <w:szCs w:val="28"/>
        </w:rPr>
        <w:t>Alps</w:t>
      </w:r>
      <w:proofErr w:type="spellEnd"/>
      <w:r w:rsidR="006467C8">
        <w:rPr>
          <w:rFonts w:cs="Helv"/>
          <w:color w:val="000000"/>
          <w:sz w:val="28"/>
          <w:szCs w:val="28"/>
        </w:rPr>
        <w:t xml:space="preserve"> possa fornire, ai Comuni dell’area pilota, un supporto formativo sul tema, prevedendo forme di sensibilizzazione sul risparmio energetico e la riduzione delle emissioni nocive, supportando le amministrazioni del territorio</w:t>
      </w:r>
      <w:r w:rsidR="006207D8">
        <w:rPr>
          <w:rFonts w:cs="Helv"/>
          <w:color w:val="000000"/>
          <w:sz w:val="28"/>
          <w:szCs w:val="28"/>
        </w:rPr>
        <w:t xml:space="preserve"> nei</w:t>
      </w:r>
      <w:r w:rsidR="006467C8">
        <w:rPr>
          <w:rFonts w:cs="Helv"/>
          <w:color w:val="000000"/>
          <w:sz w:val="28"/>
          <w:szCs w:val="28"/>
        </w:rPr>
        <w:t xml:space="preserve"> process</w:t>
      </w:r>
      <w:r w:rsidR="006207D8">
        <w:rPr>
          <w:rFonts w:cs="Helv"/>
          <w:color w:val="000000"/>
          <w:sz w:val="28"/>
          <w:szCs w:val="28"/>
        </w:rPr>
        <w:t>i che ne possono</w:t>
      </w:r>
      <w:r w:rsidR="006467C8">
        <w:rPr>
          <w:rFonts w:cs="Helv"/>
          <w:color w:val="000000"/>
          <w:sz w:val="28"/>
          <w:szCs w:val="28"/>
        </w:rPr>
        <w:t xml:space="preserve"> derivare.</w:t>
      </w:r>
    </w:p>
    <w:p w:rsidR="006467C8" w:rsidRDefault="006467C8" w:rsidP="000C2F8C">
      <w:pPr>
        <w:autoSpaceDE w:val="0"/>
        <w:autoSpaceDN w:val="0"/>
        <w:adjustRightInd w:val="0"/>
        <w:spacing w:after="0" w:line="240" w:lineRule="auto"/>
        <w:jc w:val="both"/>
        <w:rPr>
          <w:rFonts w:cs="Helv"/>
          <w:color w:val="000000"/>
          <w:sz w:val="28"/>
          <w:szCs w:val="28"/>
        </w:rPr>
      </w:pPr>
      <w:r>
        <w:rPr>
          <w:rFonts w:cs="Helv"/>
          <w:color w:val="000000"/>
          <w:sz w:val="28"/>
          <w:szCs w:val="28"/>
        </w:rPr>
        <w:t>Segnala infine che, rispetto alla carenza di fondi da dedicare al tema energetico, un aiuto è attualmente rappresentato dal progetto FABER, al quale ha aderito parte dei Comuni della Provincia, che permetterà</w:t>
      </w:r>
      <w:r w:rsidR="006207D8">
        <w:rPr>
          <w:rFonts w:cs="Helv"/>
          <w:color w:val="000000"/>
          <w:sz w:val="28"/>
          <w:szCs w:val="28"/>
        </w:rPr>
        <w:t>, attr</w:t>
      </w:r>
      <w:r w:rsidR="00784E5E">
        <w:rPr>
          <w:rFonts w:cs="Helv"/>
          <w:color w:val="000000"/>
          <w:sz w:val="28"/>
          <w:szCs w:val="28"/>
        </w:rPr>
        <w:t>averso l’utilizzo di fondi del P</w:t>
      </w:r>
      <w:r w:rsidR="006207D8">
        <w:rPr>
          <w:rFonts w:cs="Helv"/>
          <w:color w:val="000000"/>
          <w:sz w:val="28"/>
          <w:szCs w:val="28"/>
        </w:rPr>
        <w:t>rogramma</w:t>
      </w:r>
      <w:r w:rsidR="006207D8" w:rsidRPr="00784E5E">
        <w:rPr>
          <w:rFonts w:cs="Helv"/>
          <w:color w:val="000000"/>
          <w:sz w:val="28"/>
          <w:szCs w:val="28"/>
        </w:rPr>
        <w:t xml:space="preserve"> Elena</w:t>
      </w:r>
      <w:r w:rsidR="00784E5E">
        <w:rPr>
          <w:rFonts w:cs="Helv"/>
          <w:color w:val="000000"/>
          <w:sz w:val="28"/>
          <w:szCs w:val="28"/>
        </w:rPr>
        <w:t xml:space="preserve"> </w:t>
      </w:r>
      <w:hyperlink r:id="rId8" w:history="1">
        <w:r w:rsidR="00784E5E" w:rsidRPr="00784E5E">
          <w:rPr>
            <w:rStyle w:val="Collegamentoipertestuale"/>
            <w:rFonts w:cs="Helv"/>
            <w:sz w:val="28"/>
            <w:szCs w:val="28"/>
          </w:rPr>
          <w:t>(</w:t>
        </w:r>
        <w:proofErr w:type="spellStart"/>
        <w:r w:rsidR="00784E5E" w:rsidRPr="00784E5E">
          <w:rPr>
            <w:rStyle w:val="Collegamentoipertestuale"/>
            <w:rFonts w:cs="Helv"/>
            <w:sz w:val="28"/>
            <w:szCs w:val="28"/>
          </w:rPr>
          <w:t>European</w:t>
        </w:r>
        <w:proofErr w:type="spellEnd"/>
        <w:r w:rsidR="00784E5E" w:rsidRPr="00784E5E">
          <w:rPr>
            <w:rStyle w:val="Collegamentoipertestuale"/>
            <w:rFonts w:cs="Helv"/>
            <w:sz w:val="28"/>
            <w:szCs w:val="28"/>
          </w:rPr>
          <w:t xml:space="preserve"> Local </w:t>
        </w:r>
        <w:proofErr w:type="spellStart"/>
        <w:r w:rsidR="00784E5E" w:rsidRPr="00784E5E">
          <w:rPr>
            <w:rStyle w:val="Collegamentoipertestuale"/>
            <w:rFonts w:cs="Helv"/>
            <w:sz w:val="28"/>
            <w:szCs w:val="28"/>
          </w:rPr>
          <w:t>ENergy</w:t>
        </w:r>
        <w:proofErr w:type="spellEnd"/>
        <w:r w:rsidR="00784E5E" w:rsidRPr="00784E5E">
          <w:rPr>
            <w:rStyle w:val="Collegamentoipertestuale"/>
            <w:rFonts w:cs="Helv"/>
            <w:sz w:val="28"/>
            <w:szCs w:val="28"/>
          </w:rPr>
          <w:t xml:space="preserve"> Assistance)</w:t>
        </w:r>
      </w:hyperlink>
      <w:r w:rsidR="006207D8" w:rsidRPr="00784E5E">
        <w:rPr>
          <w:rFonts w:cs="Helv"/>
          <w:color w:val="000000"/>
          <w:sz w:val="28"/>
          <w:szCs w:val="28"/>
        </w:rPr>
        <w:t>,</w:t>
      </w:r>
      <w:r>
        <w:rPr>
          <w:rFonts w:cs="Helv"/>
          <w:color w:val="000000"/>
          <w:sz w:val="28"/>
          <w:szCs w:val="28"/>
        </w:rPr>
        <w:t xml:space="preserve"> la realizzazione di interventi di </w:t>
      </w:r>
      <w:proofErr w:type="spellStart"/>
      <w:r>
        <w:rPr>
          <w:rFonts w:cs="Helv"/>
          <w:color w:val="000000"/>
          <w:sz w:val="28"/>
          <w:szCs w:val="28"/>
        </w:rPr>
        <w:t>efficientamento</w:t>
      </w:r>
      <w:proofErr w:type="spellEnd"/>
      <w:r>
        <w:rPr>
          <w:rFonts w:cs="Helv"/>
          <w:color w:val="000000"/>
          <w:sz w:val="28"/>
          <w:szCs w:val="28"/>
        </w:rPr>
        <w:t xml:space="preserve"> del patrimonio edilizio comunale e delle reti di illuminazione pubblica previsti dai PAES dei Comuni coinvolti.</w:t>
      </w:r>
    </w:p>
    <w:p w:rsidR="006467C8" w:rsidRDefault="006467C8" w:rsidP="000C2F8C">
      <w:pPr>
        <w:autoSpaceDE w:val="0"/>
        <w:autoSpaceDN w:val="0"/>
        <w:adjustRightInd w:val="0"/>
        <w:spacing w:after="0" w:line="240" w:lineRule="auto"/>
        <w:jc w:val="both"/>
        <w:rPr>
          <w:rFonts w:cs="Helv"/>
          <w:color w:val="000000"/>
          <w:sz w:val="28"/>
          <w:szCs w:val="28"/>
        </w:rPr>
      </w:pPr>
    </w:p>
    <w:p w:rsidR="00CF5B89" w:rsidRDefault="00533F3C" w:rsidP="000C2F8C">
      <w:pPr>
        <w:autoSpaceDE w:val="0"/>
        <w:autoSpaceDN w:val="0"/>
        <w:adjustRightInd w:val="0"/>
        <w:spacing w:after="0" w:line="240" w:lineRule="auto"/>
        <w:jc w:val="both"/>
        <w:rPr>
          <w:rFonts w:cs="Helv"/>
          <w:color w:val="000000"/>
          <w:sz w:val="28"/>
          <w:szCs w:val="28"/>
        </w:rPr>
      </w:pPr>
      <w:proofErr w:type="spellStart"/>
      <w:r>
        <w:rPr>
          <w:rFonts w:cs="Helv"/>
          <w:color w:val="000000"/>
          <w:sz w:val="28"/>
          <w:szCs w:val="28"/>
        </w:rPr>
        <w:t>Sachero</w:t>
      </w:r>
      <w:proofErr w:type="spellEnd"/>
      <w:r w:rsidR="00C455F1">
        <w:rPr>
          <w:rFonts w:cs="Helv"/>
          <w:color w:val="000000"/>
          <w:sz w:val="28"/>
          <w:szCs w:val="28"/>
        </w:rPr>
        <w:t xml:space="preserve"> presenta le attività svolte con il progetto LIFE+ Factor20, concluso nel 2013</w:t>
      </w:r>
      <w:r w:rsidR="00ED4C45">
        <w:rPr>
          <w:rFonts w:cs="Helv"/>
          <w:color w:val="000000"/>
          <w:sz w:val="28"/>
          <w:szCs w:val="28"/>
        </w:rPr>
        <w:t xml:space="preserve">. </w:t>
      </w:r>
      <w:proofErr w:type="gramStart"/>
      <w:r w:rsidR="00ED4C45">
        <w:rPr>
          <w:rFonts w:cs="Helv"/>
          <w:color w:val="000000"/>
          <w:sz w:val="28"/>
          <w:szCs w:val="28"/>
        </w:rPr>
        <w:t xml:space="preserve">Da </w:t>
      </w:r>
      <w:r w:rsidR="00C455F1">
        <w:rPr>
          <w:rFonts w:cs="Helv"/>
          <w:color w:val="000000"/>
          <w:sz w:val="28"/>
          <w:szCs w:val="28"/>
        </w:rPr>
        <w:t xml:space="preserve"> qu</w:t>
      </w:r>
      <w:r w:rsidR="00ED4C45">
        <w:rPr>
          <w:rFonts w:cs="Helv"/>
          <w:color w:val="000000"/>
          <w:sz w:val="28"/>
          <w:szCs w:val="28"/>
        </w:rPr>
        <w:t>esto</w:t>
      </w:r>
      <w:proofErr w:type="gramEnd"/>
      <w:r w:rsidR="00C455F1">
        <w:rPr>
          <w:rFonts w:cs="Helv"/>
          <w:color w:val="000000"/>
          <w:sz w:val="28"/>
          <w:szCs w:val="28"/>
        </w:rPr>
        <w:t>, oltre alla versione attuale del Sistema Informativo Energet</w:t>
      </w:r>
      <w:r w:rsidR="00ED4C45">
        <w:rPr>
          <w:rFonts w:cs="Helv"/>
          <w:color w:val="000000"/>
          <w:sz w:val="28"/>
          <w:szCs w:val="28"/>
        </w:rPr>
        <w:t xml:space="preserve">ico Regionale SiReNA20 </w:t>
      </w:r>
      <w:r w:rsidR="00C455F1">
        <w:rPr>
          <w:rFonts w:cs="Helv"/>
          <w:color w:val="000000"/>
          <w:sz w:val="28"/>
          <w:szCs w:val="28"/>
        </w:rPr>
        <w:t xml:space="preserve"> è possibile attingere a diversi dati utili per il progetto</w:t>
      </w:r>
      <w:r w:rsidR="00ED4C45">
        <w:rPr>
          <w:rFonts w:cs="Helv"/>
          <w:color w:val="000000"/>
          <w:sz w:val="28"/>
          <w:szCs w:val="28"/>
        </w:rPr>
        <w:t xml:space="preserve">; infatti </w:t>
      </w:r>
      <w:r w:rsidR="00C455F1">
        <w:rPr>
          <w:rFonts w:cs="Helv"/>
          <w:color w:val="000000"/>
          <w:sz w:val="28"/>
          <w:szCs w:val="28"/>
        </w:rPr>
        <w:t xml:space="preserve"> sono scaturite alcune esperienze pilota che possono costituire esempi interessanti per lo sviluppo delle sperimentazioni pilota di CESBA </w:t>
      </w:r>
      <w:proofErr w:type="spellStart"/>
      <w:r w:rsidR="00C455F1">
        <w:rPr>
          <w:rFonts w:cs="Helv"/>
          <w:color w:val="000000"/>
          <w:sz w:val="28"/>
          <w:szCs w:val="28"/>
        </w:rPr>
        <w:t>Alps</w:t>
      </w:r>
      <w:proofErr w:type="spellEnd"/>
      <w:r w:rsidR="00C455F1">
        <w:rPr>
          <w:rFonts w:cs="Helv"/>
          <w:color w:val="000000"/>
          <w:sz w:val="28"/>
          <w:szCs w:val="28"/>
        </w:rPr>
        <w:t xml:space="preserve"> per analogie territoriali, sinergie di obiettivi e condivisione di alcuni dati e strumenti. Vengono illustrati brevemente i risultati del progetto, con particolare attenzione agli studi di fattibilità di piccole reti e impianti di </w:t>
      </w:r>
      <w:r w:rsidR="00C455F1">
        <w:rPr>
          <w:rFonts w:cs="Helv"/>
          <w:color w:val="000000"/>
          <w:sz w:val="28"/>
          <w:szCs w:val="28"/>
        </w:rPr>
        <w:lastRenderedPageBreak/>
        <w:t xml:space="preserve">teleriscaldamento a biomassa legnosa. Tutto il materiale è reperibile sul sito web del progetto: </w:t>
      </w:r>
      <w:hyperlink r:id="rId9" w:history="1">
        <w:proofErr w:type="gramStart"/>
        <w:r w:rsidR="00C455F1" w:rsidRPr="00102894">
          <w:rPr>
            <w:rStyle w:val="Collegamentoipertestuale"/>
            <w:rFonts w:cs="Helv"/>
            <w:sz w:val="28"/>
            <w:szCs w:val="28"/>
          </w:rPr>
          <w:t>www.factor20.it</w:t>
        </w:r>
      </w:hyperlink>
      <w:r w:rsidR="00C455F1">
        <w:rPr>
          <w:rFonts w:cs="Helv"/>
          <w:color w:val="000000"/>
          <w:sz w:val="28"/>
          <w:szCs w:val="28"/>
        </w:rPr>
        <w:t xml:space="preserve"> .</w:t>
      </w:r>
      <w:proofErr w:type="gramEnd"/>
    </w:p>
    <w:p w:rsidR="00533F3C" w:rsidRDefault="00533F3C" w:rsidP="000C2F8C">
      <w:pPr>
        <w:autoSpaceDE w:val="0"/>
        <w:autoSpaceDN w:val="0"/>
        <w:adjustRightInd w:val="0"/>
        <w:spacing w:after="0" w:line="240" w:lineRule="auto"/>
        <w:jc w:val="both"/>
        <w:rPr>
          <w:rFonts w:cs="Helv"/>
          <w:color w:val="000000"/>
          <w:sz w:val="28"/>
          <w:szCs w:val="28"/>
        </w:rPr>
      </w:pPr>
      <w:proofErr w:type="spellStart"/>
      <w:r>
        <w:rPr>
          <w:rFonts w:cs="Helv"/>
          <w:color w:val="000000"/>
          <w:sz w:val="28"/>
          <w:szCs w:val="28"/>
        </w:rPr>
        <w:t>Boccardi</w:t>
      </w:r>
      <w:proofErr w:type="spellEnd"/>
      <w:r w:rsidR="0050318B">
        <w:rPr>
          <w:rFonts w:cs="Helv"/>
          <w:color w:val="000000"/>
          <w:sz w:val="28"/>
          <w:szCs w:val="28"/>
        </w:rPr>
        <w:t xml:space="preserve"> presenta un quadro dei sistemi informativi disponibili sui portali regionali che offrono indicazioni energetico – ambientali anche a scala comunale. A titolo di esempio mostra alcuni dati energetici per i comuni dell’area della Presolana (grafici e mappe).</w:t>
      </w:r>
    </w:p>
    <w:p w:rsidR="00533F3C" w:rsidRDefault="00533F3C" w:rsidP="000C2F8C">
      <w:pPr>
        <w:autoSpaceDE w:val="0"/>
        <w:autoSpaceDN w:val="0"/>
        <w:adjustRightInd w:val="0"/>
        <w:spacing w:after="0" w:line="240" w:lineRule="auto"/>
        <w:jc w:val="both"/>
        <w:rPr>
          <w:rFonts w:cs="Helv"/>
          <w:color w:val="000000"/>
          <w:sz w:val="28"/>
          <w:szCs w:val="28"/>
        </w:rPr>
      </w:pPr>
    </w:p>
    <w:p w:rsidR="00EB632A" w:rsidRPr="00EB632A" w:rsidRDefault="00533F3C" w:rsidP="00EB632A">
      <w:pPr>
        <w:autoSpaceDE w:val="0"/>
        <w:autoSpaceDN w:val="0"/>
        <w:adjustRightInd w:val="0"/>
        <w:spacing w:after="0" w:line="240" w:lineRule="auto"/>
        <w:rPr>
          <w:rFonts w:asciiTheme="minorHAnsi" w:hAnsiTheme="minorHAnsi" w:cs="Helv"/>
          <w:color w:val="000000"/>
          <w:sz w:val="28"/>
          <w:szCs w:val="28"/>
          <w:lang w:eastAsia="it-IT"/>
        </w:rPr>
      </w:pPr>
      <w:proofErr w:type="spellStart"/>
      <w:proofErr w:type="gramStart"/>
      <w:r w:rsidRPr="00EB632A">
        <w:rPr>
          <w:rFonts w:asciiTheme="minorHAnsi" w:hAnsiTheme="minorHAnsi" w:cs="Helv"/>
          <w:color w:val="000000"/>
          <w:sz w:val="28"/>
          <w:szCs w:val="28"/>
        </w:rPr>
        <w:t>Eterovich</w:t>
      </w:r>
      <w:proofErr w:type="spellEnd"/>
      <w:r w:rsidR="00ED4C45">
        <w:rPr>
          <w:rFonts w:asciiTheme="minorHAnsi" w:hAnsiTheme="minorHAnsi" w:cs="Helv"/>
          <w:color w:val="000000"/>
          <w:sz w:val="28"/>
          <w:szCs w:val="28"/>
        </w:rPr>
        <w:t xml:space="preserve">, </w:t>
      </w:r>
      <w:r w:rsidR="00EB632A" w:rsidRPr="00EB632A">
        <w:rPr>
          <w:rFonts w:asciiTheme="minorHAnsi" w:hAnsiTheme="minorHAnsi" w:cs="Helv"/>
          <w:color w:val="000000"/>
          <w:sz w:val="28"/>
          <w:szCs w:val="28"/>
          <w:lang w:eastAsia="it-IT"/>
        </w:rPr>
        <w:t xml:space="preserve"> Direttore</w:t>
      </w:r>
      <w:proofErr w:type="gramEnd"/>
      <w:r w:rsidR="00EB632A" w:rsidRPr="00EB632A">
        <w:rPr>
          <w:rFonts w:asciiTheme="minorHAnsi" w:hAnsiTheme="minorHAnsi" w:cs="Helv"/>
          <w:color w:val="000000"/>
          <w:sz w:val="28"/>
          <w:szCs w:val="28"/>
          <w:lang w:eastAsia="it-IT"/>
        </w:rPr>
        <w:t xml:space="preserve"> del Consorzio Forestale</w:t>
      </w:r>
      <w:r w:rsidR="00ED4C45">
        <w:rPr>
          <w:rFonts w:asciiTheme="minorHAnsi" w:hAnsiTheme="minorHAnsi" w:cs="Helv"/>
          <w:color w:val="000000"/>
          <w:sz w:val="28"/>
          <w:szCs w:val="28"/>
          <w:lang w:eastAsia="it-IT"/>
        </w:rPr>
        <w:t xml:space="preserve">, </w:t>
      </w:r>
      <w:r w:rsidR="00EB632A" w:rsidRPr="00EB632A">
        <w:rPr>
          <w:rFonts w:asciiTheme="minorHAnsi" w:hAnsiTheme="minorHAnsi" w:cs="Helv"/>
          <w:color w:val="000000"/>
          <w:sz w:val="28"/>
          <w:szCs w:val="28"/>
          <w:lang w:eastAsia="it-IT"/>
        </w:rPr>
        <w:t xml:space="preserve"> illustra la situazione attuale dei piccoli  5  impianti esistenti, potenza e benefici, proprietà. A quest'ultimo proposito segnala che solo uno è un impianto di proprietà pubblica, quello di una scuola. Registra uno scarso interesse da parte degli albergatori alla alimentazione con la biomassa.</w:t>
      </w:r>
    </w:p>
    <w:p w:rsidR="00EB632A" w:rsidRPr="00EB632A" w:rsidRDefault="00EB632A" w:rsidP="00EB632A">
      <w:pPr>
        <w:autoSpaceDE w:val="0"/>
        <w:autoSpaceDN w:val="0"/>
        <w:adjustRightInd w:val="0"/>
        <w:spacing w:after="0" w:line="240" w:lineRule="auto"/>
        <w:jc w:val="both"/>
        <w:rPr>
          <w:rFonts w:asciiTheme="minorHAnsi" w:hAnsiTheme="minorHAnsi" w:cs="Helv"/>
          <w:color w:val="000000"/>
          <w:sz w:val="28"/>
          <w:szCs w:val="28"/>
        </w:rPr>
      </w:pPr>
      <w:r w:rsidRPr="00EB632A">
        <w:rPr>
          <w:rFonts w:asciiTheme="minorHAnsi" w:hAnsiTheme="minorHAnsi" w:cs="Helv"/>
          <w:color w:val="000000"/>
          <w:sz w:val="28"/>
          <w:szCs w:val="28"/>
          <w:lang w:eastAsia="it-IT"/>
        </w:rPr>
        <w:t xml:space="preserve">Il vantaggio degli impianti da biomassa realizzati con il </w:t>
      </w:r>
      <w:proofErr w:type="spellStart"/>
      <w:r w:rsidRPr="00EB632A">
        <w:rPr>
          <w:rFonts w:asciiTheme="minorHAnsi" w:hAnsiTheme="minorHAnsi" w:cs="Helv"/>
          <w:color w:val="000000"/>
          <w:sz w:val="28"/>
          <w:szCs w:val="28"/>
          <w:lang w:eastAsia="it-IT"/>
        </w:rPr>
        <w:t>cippato</w:t>
      </w:r>
      <w:proofErr w:type="spellEnd"/>
      <w:r w:rsidRPr="00EB632A">
        <w:rPr>
          <w:rFonts w:asciiTheme="minorHAnsi" w:hAnsiTheme="minorHAnsi" w:cs="Helv"/>
          <w:color w:val="000000"/>
          <w:sz w:val="28"/>
          <w:szCs w:val="28"/>
          <w:lang w:eastAsia="it-IT"/>
        </w:rPr>
        <w:t xml:space="preserve"> del Consorzio forestale risiede nel fatto che può essere sfruttata la filiera corta del Conso</w:t>
      </w:r>
      <w:r w:rsidR="00DA5F80">
        <w:rPr>
          <w:rFonts w:asciiTheme="minorHAnsi" w:hAnsiTheme="minorHAnsi" w:cs="Helv"/>
          <w:color w:val="000000"/>
          <w:sz w:val="28"/>
          <w:szCs w:val="28"/>
          <w:lang w:eastAsia="it-IT"/>
        </w:rPr>
        <w:t>r</w:t>
      </w:r>
      <w:r w:rsidRPr="00EB632A">
        <w:rPr>
          <w:rFonts w:asciiTheme="minorHAnsi" w:hAnsiTheme="minorHAnsi" w:cs="Helv"/>
          <w:color w:val="000000"/>
          <w:sz w:val="28"/>
          <w:szCs w:val="28"/>
          <w:lang w:eastAsia="it-IT"/>
        </w:rPr>
        <w:t>zio e la filiera bosco-legno-energia</w:t>
      </w:r>
      <w:r w:rsidR="00ED4C45">
        <w:rPr>
          <w:rFonts w:asciiTheme="minorHAnsi" w:hAnsiTheme="minorHAnsi" w:cs="Helv"/>
          <w:color w:val="000000"/>
          <w:sz w:val="28"/>
          <w:szCs w:val="28"/>
          <w:lang w:eastAsia="it-IT"/>
        </w:rPr>
        <w:t xml:space="preserve">; </w:t>
      </w:r>
      <w:proofErr w:type="gramStart"/>
      <w:r w:rsidR="00ED4C45">
        <w:rPr>
          <w:rFonts w:asciiTheme="minorHAnsi" w:hAnsiTheme="minorHAnsi" w:cs="Helv"/>
          <w:color w:val="000000"/>
          <w:sz w:val="28"/>
          <w:szCs w:val="28"/>
          <w:lang w:eastAsia="it-IT"/>
        </w:rPr>
        <w:t xml:space="preserve">questo </w:t>
      </w:r>
      <w:r w:rsidRPr="00EB632A">
        <w:rPr>
          <w:rFonts w:asciiTheme="minorHAnsi" w:hAnsiTheme="minorHAnsi" w:cs="Helv"/>
          <w:color w:val="000000"/>
          <w:sz w:val="28"/>
          <w:szCs w:val="28"/>
          <w:lang w:eastAsia="it-IT"/>
        </w:rPr>
        <w:t xml:space="preserve"> era</w:t>
      </w:r>
      <w:proofErr w:type="gramEnd"/>
      <w:r w:rsidRPr="00EB632A">
        <w:rPr>
          <w:rFonts w:asciiTheme="minorHAnsi" w:hAnsiTheme="minorHAnsi" w:cs="Helv"/>
          <w:color w:val="000000"/>
          <w:sz w:val="28"/>
          <w:szCs w:val="28"/>
          <w:lang w:eastAsia="it-IT"/>
        </w:rPr>
        <w:t xml:space="preserve"> l'obiettivo che il consorzio si era posto fin dalle sue origini. Tuttavia l'organizzazione della filiera per impianti da biomassa piccoli e medi è un obiettivo difficile </w:t>
      </w:r>
      <w:proofErr w:type="spellStart"/>
      <w:r w:rsidRPr="00EB632A">
        <w:rPr>
          <w:rFonts w:asciiTheme="minorHAnsi" w:hAnsiTheme="minorHAnsi" w:cs="Helv"/>
          <w:color w:val="000000"/>
          <w:sz w:val="28"/>
          <w:szCs w:val="28"/>
          <w:lang w:eastAsia="it-IT"/>
        </w:rPr>
        <w:t>perchè</w:t>
      </w:r>
      <w:proofErr w:type="spellEnd"/>
      <w:r w:rsidRPr="00EB632A">
        <w:rPr>
          <w:rFonts w:asciiTheme="minorHAnsi" w:hAnsiTheme="minorHAnsi" w:cs="Helv"/>
          <w:color w:val="000000"/>
          <w:sz w:val="28"/>
          <w:szCs w:val="28"/>
          <w:lang w:eastAsia="it-IT"/>
        </w:rPr>
        <w:t xml:space="preserve"> presuppone la definizione di meccanismi che devono funzionare per molti </w:t>
      </w:r>
      <w:proofErr w:type="gramStart"/>
      <w:r w:rsidRPr="00EB632A">
        <w:rPr>
          <w:rFonts w:asciiTheme="minorHAnsi" w:hAnsiTheme="minorHAnsi" w:cs="Helv"/>
          <w:color w:val="000000"/>
          <w:sz w:val="28"/>
          <w:szCs w:val="28"/>
          <w:lang w:eastAsia="it-IT"/>
        </w:rPr>
        <w:t>anni</w:t>
      </w:r>
      <w:r w:rsidR="00ED4C45">
        <w:rPr>
          <w:rFonts w:asciiTheme="minorHAnsi" w:hAnsiTheme="minorHAnsi" w:cs="Helv"/>
          <w:color w:val="000000"/>
          <w:sz w:val="28"/>
          <w:szCs w:val="28"/>
          <w:lang w:eastAsia="it-IT"/>
        </w:rPr>
        <w:t xml:space="preserve">, </w:t>
      </w:r>
      <w:r w:rsidRPr="00EB632A">
        <w:rPr>
          <w:rFonts w:asciiTheme="minorHAnsi" w:hAnsiTheme="minorHAnsi" w:cs="Helv"/>
          <w:color w:val="000000"/>
          <w:sz w:val="28"/>
          <w:szCs w:val="28"/>
        </w:rPr>
        <w:t xml:space="preserve"> contando</w:t>
      </w:r>
      <w:proofErr w:type="gramEnd"/>
      <w:r w:rsidRPr="00EB632A">
        <w:rPr>
          <w:rFonts w:asciiTheme="minorHAnsi" w:hAnsiTheme="minorHAnsi" w:cs="Helv"/>
          <w:color w:val="000000"/>
          <w:sz w:val="28"/>
          <w:szCs w:val="28"/>
        </w:rPr>
        <w:t xml:space="preserve"> su biomassa da boschi pubblici di qualità e su una filiera corta. Il progetto CESBA potrebbe aiutare questo orientamento.</w:t>
      </w:r>
    </w:p>
    <w:p w:rsidR="00EB632A" w:rsidRPr="00EB632A" w:rsidRDefault="00EB632A" w:rsidP="00EB632A">
      <w:pPr>
        <w:autoSpaceDE w:val="0"/>
        <w:autoSpaceDN w:val="0"/>
        <w:adjustRightInd w:val="0"/>
        <w:spacing w:after="0" w:line="240" w:lineRule="auto"/>
        <w:jc w:val="both"/>
        <w:rPr>
          <w:rFonts w:asciiTheme="minorHAnsi" w:hAnsiTheme="minorHAnsi" w:cs="Helv"/>
          <w:color w:val="000000"/>
          <w:sz w:val="28"/>
          <w:szCs w:val="28"/>
        </w:rPr>
      </w:pPr>
    </w:p>
    <w:p w:rsidR="00746F3E" w:rsidRDefault="00746F3E" w:rsidP="00746F3E">
      <w:pPr>
        <w:autoSpaceDE w:val="0"/>
        <w:autoSpaceDN w:val="0"/>
        <w:adjustRightInd w:val="0"/>
        <w:spacing w:after="0" w:line="240" w:lineRule="auto"/>
        <w:jc w:val="both"/>
        <w:rPr>
          <w:rFonts w:cs="Helv"/>
          <w:color w:val="000000"/>
          <w:sz w:val="28"/>
          <w:szCs w:val="28"/>
        </w:rPr>
      </w:pPr>
      <w:r>
        <w:rPr>
          <w:rFonts w:cs="Helv"/>
          <w:color w:val="000000"/>
          <w:sz w:val="28"/>
          <w:szCs w:val="28"/>
        </w:rPr>
        <w:t xml:space="preserve">Calvo </w:t>
      </w:r>
      <w:r w:rsidR="00E22EAB">
        <w:rPr>
          <w:rFonts w:cs="Helv"/>
          <w:color w:val="000000"/>
          <w:sz w:val="28"/>
          <w:szCs w:val="28"/>
        </w:rPr>
        <w:t xml:space="preserve">(ERSAF) </w:t>
      </w:r>
      <w:r>
        <w:rPr>
          <w:rFonts w:cs="Helv"/>
          <w:color w:val="000000"/>
          <w:sz w:val="28"/>
          <w:szCs w:val="28"/>
        </w:rPr>
        <w:t>delinea la situazione lombarda in materia di biomassa:</w:t>
      </w:r>
    </w:p>
    <w:p w:rsidR="00746F3E" w:rsidRDefault="00746F3E" w:rsidP="00E22EAB">
      <w:pPr>
        <w:pStyle w:val="Paragrafoelenco"/>
        <w:numPr>
          <w:ilvl w:val="0"/>
          <w:numId w:val="4"/>
        </w:numPr>
        <w:autoSpaceDE w:val="0"/>
        <w:autoSpaceDN w:val="0"/>
        <w:adjustRightInd w:val="0"/>
        <w:spacing w:after="0" w:line="240" w:lineRule="auto"/>
        <w:jc w:val="both"/>
        <w:rPr>
          <w:rFonts w:cs="Helv"/>
          <w:color w:val="000000"/>
          <w:sz w:val="28"/>
          <w:szCs w:val="28"/>
        </w:rPr>
      </w:pPr>
      <w:proofErr w:type="gramStart"/>
      <w:r>
        <w:rPr>
          <w:rFonts w:cs="Helv"/>
          <w:color w:val="000000"/>
          <w:sz w:val="28"/>
          <w:szCs w:val="28"/>
        </w:rPr>
        <w:t>i</w:t>
      </w:r>
      <w:r w:rsidRPr="00E22EAB">
        <w:rPr>
          <w:rFonts w:cs="Helv"/>
          <w:color w:val="000000"/>
          <w:sz w:val="28"/>
          <w:szCs w:val="28"/>
        </w:rPr>
        <w:t>l</w:t>
      </w:r>
      <w:proofErr w:type="gramEnd"/>
      <w:r w:rsidRPr="00E22EAB">
        <w:rPr>
          <w:rFonts w:cs="Helv"/>
          <w:color w:val="000000"/>
          <w:sz w:val="28"/>
          <w:szCs w:val="28"/>
        </w:rPr>
        <w:t xml:space="preserve"> 70% de</w:t>
      </w:r>
      <w:r>
        <w:rPr>
          <w:rFonts w:cs="Helv"/>
          <w:color w:val="000000"/>
          <w:sz w:val="28"/>
          <w:szCs w:val="28"/>
        </w:rPr>
        <w:t>l legname</w:t>
      </w:r>
      <w:r w:rsidRPr="00E22EAB">
        <w:rPr>
          <w:rFonts w:cs="Helv"/>
          <w:color w:val="000000"/>
          <w:sz w:val="28"/>
          <w:szCs w:val="28"/>
        </w:rPr>
        <w:t xml:space="preserve"> tagliat</w:t>
      </w:r>
      <w:r>
        <w:rPr>
          <w:rFonts w:cs="Helv"/>
          <w:color w:val="000000"/>
          <w:sz w:val="28"/>
          <w:szCs w:val="28"/>
        </w:rPr>
        <w:t>o</w:t>
      </w:r>
      <w:r w:rsidRPr="00E22EAB">
        <w:rPr>
          <w:rFonts w:cs="Helv"/>
          <w:color w:val="000000"/>
          <w:sz w:val="28"/>
          <w:szCs w:val="28"/>
        </w:rPr>
        <w:t xml:space="preserve"> è per </w:t>
      </w:r>
      <w:proofErr w:type="spellStart"/>
      <w:r w:rsidRPr="00E22EAB">
        <w:rPr>
          <w:rFonts w:cs="Helv"/>
          <w:color w:val="000000"/>
          <w:sz w:val="28"/>
          <w:szCs w:val="28"/>
        </w:rPr>
        <w:t>autoriscaldamento</w:t>
      </w:r>
      <w:proofErr w:type="spellEnd"/>
      <w:r w:rsidRPr="00E22EAB">
        <w:rPr>
          <w:rFonts w:cs="Helv"/>
          <w:color w:val="000000"/>
          <w:sz w:val="28"/>
          <w:szCs w:val="28"/>
        </w:rPr>
        <w:t>-uso privato</w:t>
      </w:r>
      <w:r>
        <w:rPr>
          <w:rFonts w:cs="Helv"/>
          <w:color w:val="000000"/>
          <w:sz w:val="28"/>
          <w:szCs w:val="28"/>
        </w:rPr>
        <w:t>;</w:t>
      </w:r>
    </w:p>
    <w:p w:rsidR="00746F3E" w:rsidRDefault="00746F3E" w:rsidP="00E22EAB">
      <w:pPr>
        <w:pStyle w:val="Paragrafoelenco"/>
        <w:numPr>
          <w:ilvl w:val="0"/>
          <w:numId w:val="4"/>
        </w:numPr>
        <w:autoSpaceDE w:val="0"/>
        <w:autoSpaceDN w:val="0"/>
        <w:adjustRightInd w:val="0"/>
        <w:spacing w:after="0" w:line="240" w:lineRule="auto"/>
        <w:jc w:val="both"/>
        <w:rPr>
          <w:rFonts w:cs="Helv"/>
          <w:color w:val="000000"/>
          <w:sz w:val="28"/>
          <w:szCs w:val="28"/>
        </w:rPr>
      </w:pPr>
      <w:proofErr w:type="gramStart"/>
      <w:r w:rsidRPr="00E22EAB">
        <w:rPr>
          <w:rFonts w:cs="Helv"/>
          <w:color w:val="000000"/>
          <w:sz w:val="28"/>
          <w:szCs w:val="28"/>
        </w:rPr>
        <w:t>crisi</w:t>
      </w:r>
      <w:proofErr w:type="gramEnd"/>
      <w:r w:rsidRPr="00E22EAB">
        <w:rPr>
          <w:rFonts w:cs="Helv"/>
          <w:color w:val="000000"/>
          <w:sz w:val="28"/>
          <w:szCs w:val="28"/>
        </w:rPr>
        <w:t xml:space="preserve"> </w:t>
      </w:r>
      <w:r>
        <w:rPr>
          <w:rFonts w:cs="Helv"/>
          <w:color w:val="000000"/>
          <w:sz w:val="28"/>
          <w:szCs w:val="28"/>
        </w:rPr>
        <w:t>del</w:t>
      </w:r>
      <w:r w:rsidRPr="00E22EAB">
        <w:rPr>
          <w:rFonts w:cs="Helv"/>
          <w:color w:val="000000"/>
          <w:sz w:val="28"/>
          <w:szCs w:val="28"/>
        </w:rPr>
        <w:t>le imprese boschive</w:t>
      </w:r>
      <w:r>
        <w:rPr>
          <w:rFonts w:cs="Helv"/>
          <w:color w:val="000000"/>
          <w:sz w:val="28"/>
          <w:szCs w:val="28"/>
        </w:rPr>
        <w:t>, con aumento del taglio abusivo;</w:t>
      </w:r>
    </w:p>
    <w:p w:rsidR="00746F3E" w:rsidRDefault="00E22EAB" w:rsidP="00E22EAB">
      <w:pPr>
        <w:pStyle w:val="Paragrafoelenco"/>
        <w:numPr>
          <w:ilvl w:val="0"/>
          <w:numId w:val="4"/>
        </w:numPr>
        <w:autoSpaceDE w:val="0"/>
        <w:autoSpaceDN w:val="0"/>
        <w:adjustRightInd w:val="0"/>
        <w:spacing w:after="0" w:line="240" w:lineRule="auto"/>
        <w:jc w:val="both"/>
        <w:rPr>
          <w:rFonts w:cs="Helv"/>
          <w:color w:val="000000"/>
          <w:sz w:val="28"/>
          <w:szCs w:val="28"/>
        </w:rPr>
      </w:pPr>
      <w:r>
        <w:rPr>
          <w:rFonts w:cs="Helv"/>
          <w:color w:val="000000"/>
          <w:sz w:val="28"/>
          <w:szCs w:val="28"/>
        </w:rPr>
        <w:t>Mercato ancora poso strutturato e molto variegato;</w:t>
      </w:r>
    </w:p>
    <w:p w:rsidR="00E22EAB" w:rsidRDefault="00E22EAB" w:rsidP="00E22EAB">
      <w:pPr>
        <w:pStyle w:val="Paragrafoelenco"/>
        <w:numPr>
          <w:ilvl w:val="0"/>
          <w:numId w:val="4"/>
        </w:numPr>
        <w:autoSpaceDE w:val="0"/>
        <w:autoSpaceDN w:val="0"/>
        <w:adjustRightInd w:val="0"/>
        <w:spacing w:after="0" w:line="240" w:lineRule="auto"/>
        <w:jc w:val="both"/>
        <w:rPr>
          <w:rFonts w:cs="Helv"/>
          <w:color w:val="000000"/>
          <w:sz w:val="28"/>
          <w:szCs w:val="28"/>
        </w:rPr>
      </w:pPr>
      <w:r>
        <w:rPr>
          <w:rFonts w:cs="Helv"/>
          <w:color w:val="000000"/>
          <w:sz w:val="28"/>
          <w:szCs w:val="28"/>
        </w:rPr>
        <w:t>Necessità di individuare una filiera regolamentata che abbia una “vita” autonoma fino a 10-15 anni;</w:t>
      </w:r>
    </w:p>
    <w:p w:rsidR="00E22EAB" w:rsidRPr="00E22EAB" w:rsidRDefault="00E22EAB" w:rsidP="00E22EAB">
      <w:pPr>
        <w:pStyle w:val="Paragrafoelenco"/>
        <w:numPr>
          <w:ilvl w:val="0"/>
          <w:numId w:val="4"/>
        </w:numPr>
        <w:autoSpaceDE w:val="0"/>
        <w:autoSpaceDN w:val="0"/>
        <w:adjustRightInd w:val="0"/>
        <w:spacing w:after="0" w:line="240" w:lineRule="auto"/>
        <w:jc w:val="both"/>
        <w:rPr>
          <w:rFonts w:cs="Helv"/>
          <w:color w:val="000000"/>
          <w:sz w:val="28"/>
          <w:szCs w:val="28"/>
        </w:rPr>
      </w:pPr>
      <w:r>
        <w:rPr>
          <w:rFonts w:cs="Helv"/>
          <w:color w:val="000000"/>
          <w:sz w:val="28"/>
          <w:szCs w:val="28"/>
        </w:rPr>
        <w:t>Necessità di approfondimento normativo e di sensibilizzazione sul tema;</w:t>
      </w:r>
    </w:p>
    <w:p w:rsidR="00EB632A" w:rsidRDefault="00EB632A" w:rsidP="00EB632A">
      <w:pPr>
        <w:autoSpaceDE w:val="0"/>
        <w:autoSpaceDN w:val="0"/>
        <w:adjustRightInd w:val="0"/>
        <w:spacing w:after="0" w:line="240" w:lineRule="auto"/>
        <w:rPr>
          <w:rFonts w:ascii="Helv" w:hAnsi="Helv" w:cs="Helv"/>
          <w:color w:val="000000"/>
          <w:sz w:val="20"/>
          <w:szCs w:val="20"/>
          <w:lang w:eastAsia="it-IT"/>
        </w:rPr>
      </w:pPr>
    </w:p>
    <w:p w:rsidR="00533F3C" w:rsidRDefault="00D36737" w:rsidP="000C2F8C">
      <w:pPr>
        <w:autoSpaceDE w:val="0"/>
        <w:autoSpaceDN w:val="0"/>
        <w:adjustRightInd w:val="0"/>
        <w:spacing w:after="0" w:line="240" w:lineRule="auto"/>
        <w:jc w:val="both"/>
        <w:rPr>
          <w:rFonts w:cs="Helv"/>
          <w:color w:val="000000"/>
          <w:sz w:val="28"/>
          <w:szCs w:val="28"/>
        </w:rPr>
      </w:pPr>
      <w:proofErr w:type="spellStart"/>
      <w:r>
        <w:rPr>
          <w:rFonts w:cs="Helv"/>
          <w:color w:val="000000"/>
          <w:sz w:val="28"/>
          <w:szCs w:val="28"/>
        </w:rPr>
        <w:t>Figaroli</w:t>
      </w:r>
      <w:proofErr w:type="spellEnd"/>
      <w:r w:rsidR="00E22EAB">
        <w:rPr>
          <w:rFonts w:cs="Helv"/>
          <w:color w:val="000000"/>
          <w:sz w:val="28"/>
          <w:szCs w:val="28"/>
        </w:rPr>
        <w:t xml:space="preserve"> (Comunità Montana) </w:t>
      </w:r>
      <w:r>
        <w:rPr>
          <w:rFonts w:cs="Helv"/>
          <w:color w:val="000000"/>
          <w:sz w:val="28"/>
          <w:szCs w:val="28"/>
        </w:rPr>
        <w:t>se</w:t>
      </w:r>
      <w:r w:rsidR="00AD491E">
        <w:rPr>
          <w:rFonts w:cs="Helv"/>
          <w:color w:val="000000"/>
          <w:sz w:val="28"/>
          <w:szCs w:val="28"/>
        </w:rPr>
        <w:t>gnala</w:t>
      </w:r>
      <w:r w:rsidR="00E22EAB">
        <w:rPr>
          <w:rFonts w:cs="Helv"/>
          <w:color w:val="000000"/>
          <w:sz w:val="28"/>
          <w:szCs w:val="28"/>
        </w:rPr>
        <w:t xml:space="preserve"> la recente costituzione del Gruppo di Azione Locale Valle </w:t>
      </w:r>
      <w:proofErr w:type="spellStart"/>
      <w:r w:rsidR="00E22EAB">
        <w:rPr>
          <w:rFonts w:cs="Helv"/>
          <w:color w:val="000000"/>
          <w:sz w:val="28"/>
          <w:szCs w:val="28"/>
        </w:rPr>
        <w:t>Seriana</w:t>
      </w:r>
      <w:proofErr w:type="spellEnd"/>
      <w:r w:rsidR="00E22EAB">
        <w:rPr>
          <w:rFonts w:cs="Helv"/>
          <w:color w:val="000000"/>
          <w:sz w:val="28"/>
          <w:szCs w:val="28"/>
        </w:rPr>
        <w:t xml:space="preserve"> – Laghi bergamaschi</w:t>
      </w:r>
      <w:r>
        <w:rPr>
          <w:rFonts w:cs="Helv"/>
          <w:color w:val="000000"/>
          <w:sz w:val="28"/>
          <w:szCs w:val="28"/>
        </w:rPr>
        <w:t>,</w:t>
      </w:r>
      <w:r w:rsidR="00E22EAB">
        <w:rPr>
          <w:rFonts w:cs="Helv"/>
          <w:color w:val="000000"/>
          <w:sz w:val="28"/>
          <w:szCs w:val="28"/>
        </w:rPr>
        <w:t xml:space="preserve"> cui hanno aderito</w:t>
      </w:r>
      <w:r>
        <w:rPr>
          <w:rFonts w:cs="Helv"/>
          <w:color w:val="000000"/>
          <w:sz w:val="28"/>
          <w:szCs w:val="28"/>
        </w:rPr>
        <w:t xml:space="preserve"> il C</w:t>
      </w:r>
      <w:r w:rsidR="00E22EAB">
        <w:rPr>
          <w:rFonts w:cs="Helv"/>
          <w:color w:val="000000"/>
          <w:sz w:val="28"/>
          <w:szCs w:val="28"/>
        </w:rPr>
        <w:t xml:space="preserve">onsorzio </w:t>
      </w:r>
      <w:r>
        <w:rPr>
          <w:rFonts w:cs="Helv"/>
          <w:color w:val="000000"/>
          <w:sz w:val="28"/>
          <w:szCs w:val="28"/>
        </w:rPr>
        <w:t>F</w:t>
      </w:r>
      <w:r w:rsidR="00E22EAB">
        <w:rPr>
          <w:rFonts w:cs="Helv"/>
          <w:color w:val="000000"/>
          <w:sz w:val="28"/>
          <w:szCs w:val="28"/>
        </w:rPr>
        <w:t>orestale e la Comunità Montana</w:t>
      </w:r>
      <w:r w:rsidR="00AD491E">
        <w:rPr>
          <w:rFonts w:cs="Helv"/>
          <w:color w:val="000000"/>
          <w:sz w:val="28"/>
          <w:szCs w:val="28"/>
        </w:rPr>
        <w:t xml:space="preserve"> </w:t>
      </w:r>
      <w:r w:rsidR="00E22EAB">
        <w:rPr>
          <w:rFonts w:cs="Helv"/>
          <w:color w:val="000000"/>
          <w:sz w:val="28"/>
          <w:szCs w:val="28"/>
        </w:rPr>
        <w:t xml:space="preserve">(alle misure del </w:t>
      </w:r>
      <w:r w:rsidR="00AD491E">
        <w:rPr>
          <w:rFonts w:cs="Helv"/>
          <w:color w:val="000000"/>
          <w:sz w:val="28"/>
          <w:szCs w:val="28"/>
        </w:rPr>
        <w:t>PSL</w:t>
      </w:r>
      <w:r w:rsidR="00E22EAB">
        <w:rPr>
          <w:rFonts w:cs="Helv"/>
          <w:color w:val="000000"/>
          <w:sz w:val="28"/>
          <w:szCs w:val="28"/>
        </w:rPr>
        <w:t xml:space="preserve"> Piano sviluppo locale)</w:t>
      </w:r>
      <w:r w:rsidR="00F10B41">
        <w:rPr>
          <w:rFonts w:cs="Helv"/>
          <w:color w:val="000000"/>
          <w:sz w:val="28"/>
          <w:szCs w:val="28"/>
        </w:rPr>
        <w:t xml:space="preserve">: sarà un soggetto importante da integrare all’interno del </w:t>
      </w:r>
      <w:r w:rsidR="00D90058">
        <w:rPr>
          <w:rFonts w:cs="Helv"/>
          <w:color w:val="000000"/>
          <w:sz w:val="28"/>
          <w:szCs w:val="28"/>
        </w:rPr>
        <w:t xml:space="preserve">Comitato Locale </w:t>
      </w:r>
      <w:proofErr w:type="spellStart"/>
      <w:r w:rsidR="00D90058">
        <w:rPr>
          <w:rFonts w:cs="Helv"/>
          <w:color w:val="000000"/>
          <w:sz w:val="28"/>
          <w:szCs w:val="28"/>
        </w:rPr>
        <w:t>Cesba</w:t>
      </w:r>
      <w:proofErr w:type="spellEnd"/>
      <w:r w:rsidR="00D90058">
        <w:rPr>
          <w:rFonts w:cs="Helv"/>
          <w:color w:val="000000"/>
          <w:sz w:val="28"/>
          <w:szCs w:val="28"/>
        </w:rPr>
        <w:t xml:space="preserve"> </w:t>
      </w:r>
      <w:proofErr w:type="spellStart"/>
      <w:r w:rsidR="00D90058">
        <w:rPr>
          <w:rFonts w:cs="Helv"/>
          <w:color w:val="000000"/>
          <w:sz w:val="28"/>
          <w:szCs w:val="28"/>
        </w:rPr>
        <w:t>Alps</w:t>
      </w:r>
      <w:proofErr w:type="spellEnd"/>
      <w:r w:rsidR="00D90058">
        <w:rPr>
          <w:rFonts w:cs="Helv"/>
          <w:color w:val="000000"/>
          <w:sz w:val="28"/>
          <w:szCs w:val="28"/>
        </w:rPr>
        <w:t>, in quanto in grado di creare un’importante massa critica.</w:t>
      </w:r>
    </w:p>
    <w:p w:rsidR="0072186C" w:rsidRDefault="0072186C" w:rsidP="0072186C">
      <w:pPr>
        <w:autoSpaceDE w:val="0"/>
        <w:autoSpaceDN w:val="0"/>
        <w:adjustRightInd w:val="0"/>
        <w:spacing w:after="0" w:line="240" w:lineRule="auto"/>
        <w:jc w:val="both"/>
        <w:rPr>
          <w:rFonts w:cs="Helv"/>
          <w:color w:val="000000"/>
          <w:sz w:val="28"/>
          <w:szCs w:val="28"/>
        </w:rPr>
      </w:pPr>
    </w:p>
    <w:p w:rsidR="0072186C" w:rsidRDefault="0072186C" w:rsidP="0072186C">
      <w:pPr>
        <w:autoSpaceDE w:val="0"/>
        <w:autoSpaceDN w:val="0"/>
        <w:adjustRightInd w:val="0"/>
        <w:spacing w:after="0" w:line="240" w:lineRule="auto"/>
        <w:jc w:val="both"/>
        <w:rPr>
          <w:rFonts w:cs="Helv"/>
          <w:color w:val="000000"/>
          <w:sz w:val="28"/>
          <w:szCs w:val="28"/>
        </w:rPr>
      </w:pPr>
      <w:proofErr w:type="spellStart"/>
      <w:r>
        <w:rPr>
          <w:rFonts w:cs="Helv"/>
          <w:color w:val="000000"/>
          <w:sz w:val="28"/>
          <w:szCs w:val="28"/>
        </w:rPr>
        <w:t>Boccardi</w:t>
      </w:r>
      <w:proofErr w:type="spellEnd"/>
      <w:r>
        <w:rPr>
          <w:rFonts w:cs="Helv"/>
          <w:color w:val="000000"/>
          <w:sz w:val="28"/>
          <w:szCs w:val="28"/>
        </w:rPr>
        <w:t xml:space="preserve"> presenta brevemente il progetto europeo </w:t>
      </w:r>
      <w:proofErr w:type="spellStart"/>
      <w:r>
        <w:rPr>
          <w:rFonts w:cs="Helv"/>
          <w:color w:val="000000"/>
          <w:sz w:val="28"/>
          <w:szCs w:val="28"/>
        </w:rPr>
        <w:t>BioEnerGIS</w:t>
      </w:r>
      <w:proofErr w:type="spellEnd"/>
      <w:r>
        <w:rPr>
          <w:rFonts w:cs="Helv"/>
          <w:color w:val="000000"/>
          <w:sz w:val="28"/>
          <w:szCs w:val="28"/>
        </w:rPr>
        <w:t xml:space="preserve">, in particolare il sistema GIS di supporto alle decisioni </w:t>
      </w:r>
      <w:proofErr w:type="spellStart"/>
      <w:r>
        <w:rPr>
          <w:rFonts w:cs="Helv"/>
          <w:color w:val="000000"/>
          <w:sz w:val="28"/>
          <w:szCs w:val="28"/>
        </w:rPr>
        <w:t>Biopole</w:t>
      </w:r>
      <w:proofErr w:type="spellEnd"/>
      <w:r>
        <w:rPr>
          <w:rFonts w:cs="Helv"/>
          <w:color w:val="000000"/>
          <w:sz w:val="28"/>
          <w:szCs w:val="28"/>
        </w:rPr>
        <w:t xml:space="preserve">, consultabile alla pagina </w:t>
      </w:r>
      <w:hyperlink r:id="rId10" w:history="1">
        <w:proofErr w:type="gramStart"/>
        <w:r w:rsidRPr="00484B6E">
          <w:rPr>
            <w:rStyle w:val="Collegamentoipertestuale"/>
            <w:rFonts w:cs="Helv"/>
            <w:sz w:val="28"/>
            <w:szCs w:val="28"/>
          </w:rPr>
          <w:t>www.energialombardia.eu/bioenergis</w:t>
        </w:r>
      </w:hyperlink>
      <w:r>
        <w:rPr>
          <w:rFonts w:cs="Helv"/>
          <w:color w:val="000000"/>
          <w:sz w:val="28"/>
          <w:szCs w:val="28"/>
        </w:rPr>
        <w:t xml:space="preserve"> ,</w:t>
      </w:r>
      <w:proofErr w:type="gramEnd"/>
      <w:r>
        <w:rPr>
          <w:rFonts w:cs="Helv"/>
          <w:color w:val="000000"/>
          <w:sz w:val="28"/>
          <w:szCs w:val="28"/>
        </w:rPr>
        <w:t xml:space="preserve"> che consente di visualizzare domanda di calore, offerta di energia da biomasse nel rispetto di criteri di sostenibilità e zone potenzialmente idonee alla realizzazione di piccoli impianti a biomassa, su una mappa con risoluzione 500x500 metri.</w:t>
      </w:r>
    </w:p>
    <w:p w:rsidR="00AD491E" w:rsidRDefault="00AD491E" w:rsidP="000C2F8C">
      <w:pPr>
        <w:autoSpaceDE w:val="0"/>
        <w:autoSpaceDN w:val="0"/>
        <w:adjustRightInd w:val="0"/>
        <w:spacing w:after="0" w:line="240" w:lineRule="auto"/>
        <w:jc w:val="both"/>
        <w:rPr>
          <w:rFonts w:cs="Helv"/>
          <w:color w:val="000000"/>
          <w:sz w:val="28"/>
          <w:szCs w:val="28"/>
        </w:rPr>
      </w:pPr>
    </w:p>
    <w:p w:rsidR="00177DC7" w:rsidRDefault="00177DC7" w:rsidP="00D90058">
      <w:pPr>
        <w:autoSpaceDE w:val="0"/>
        <w:autoSpaceDN w:val="0"/>
        <w:adjustRightInd w:val="0"/>
        <w:spacing w:after="0" w:line="240" w:lineRule="auto"/>
        <w:jc w:val="both"/>
        <w:rPr>
          <w:rFonts w:cs="Helv"/>
          <w:color w:val="000000"/>
          <w:sz w:val="28"/>
          <w:szCs w:val="28"/>
        </w:rPr>
      </w:pPr>
      <w:r>
        <w:rPr>
          <w:rFonts w:cs="Helv"/>
          <w:color w:val="000000"/>
          <w:sz w:val="28"/>
          <w:szCs w:val="28"/>
        </w:rPr>
        <w:t xml:space="preserve">Si tratta, infine, il tema della Formazione, che potrà essere elemento importante nell’ambito delle attività del Comitato Locale, che prevede specifici moduli in questo senso. Il tema </w:t>
      </w:r>
      <w:r w:rsidR="00AD491E">
        <w:rPr>
          <w:rFonts w:cs="Helv"/>
          <w:color w:val="000000"/>
          <w:sz w:val="28"/>
          <w:szCs w:val="28"/>
        </w:rPr>
        <w:t>è trasversale a tutte le politiche</w:t>
      </w:r>
      <w:r>
        <w:rPr>
          <w:rFonts w:cs="Helv"/>
          <w:color w:val="000000"/>
          <w:sz w:val="28"/>
          <w:szCs w:val="28"/>
        </w:rPr>
        <w:t xml:space="preserve">, nel senso che il territorio, gli amministratori, gli </w:t>
      </w:r>
      <w:proofErr w:type="spellStart"/>
      <w:r>
        <w:rPr>
          <w:rFonts w:cs="Helv"/>
          <w:color w:val="000000"/>
          <w:sz w:val="28"/>
          <w:szCs w:val="28"/>
        </w:rPr>
        <w:t>stakeholders</w:t>
      </w:r>
      <w:proofErr w:type="spellEnd"/>
      <w:r>
        <w:rPr>
          <w:rFonts w:cs="Helv"/>
          <w:color w:val="000000"/>
          <w:sz w:val="28"/>
          <w:szCs w:val="28"/>
        </w:rPr>
        <w:t xml:space="preserve"> e gli operatori nel campo energetico, necessitano di formazione, sia che si tratti di pianificazione energetica a livello comunale, che su normativa di settore, che di opportunità di accesso a fondi/bandi europei, che di aggregazione di professionisti e creazione di “filiere locali di sostenibilità”.</w:t>
      </w:r>
    </w:p>
    <w:p w:rsidR="00284A0B" w:rsidRPr="002D2FEA" w:rsidRDefault="00284A0B" w:rsidP="00115EC3">
      <w:pPr>
        <w:autoSpaceDE w:val="0"/>
        <w:autoSpaceDN w:val="0"/>
        <w:adjustRightInd w:val="0"/>
        <w:spacing w:after="0" w:line="240" w:lineRule="auto"/>
        <w:rPr>
          <w:rFonts w:cs="Helv"/>
          <w:color w:val="000000"/>
          <w:sz w:val="28"/>
          <w:szCs w:val="28"/>
        </w:rPr>
      </w:pPr>
    </w:p>
    <w:sectPr w:rsidR="00284A0B" w:rsidRPr="002D2FEA" w:rsidSect="004F52CE">
      <w:headerReference w:type="default" r:id="rId11"/>
      <w:footerReference w:type="default" r:id="rId12"/>
      <w:pgSz w:w="12240" w:h="15840"/>
      <w:pgMar w:top="1417" w:right="1134" w:bottom="1134" w:left="1134"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5493" w:rsidRDefault="00665493" w:rsidP="00B40C3A">
      <w:pPr>
        <w:spacing w:after="0" w:line="240" w:lineRule="auto"/>
      </w:pPr>
      <w:r>
        <w:separator/>
      </w:r>
    </w:p>
  </w:endnote>
  <w:endnote w:type="continuationSeparator" w:id="0">
    <w:p w:rsidR="00665493" w:rsidRDefault="00665493" w:rsidP="00B40C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5749067"/>
      <w:docPartObj>
        <w:docPartGallery w:val="Page Numbers (Bottom of Page)"/>
        <w:docPartUnique/>
      </w:docPartObj>
    </w:sdtPr>
    <w:sdtEndPr/>
    <w:sdtContent>
      <w:p w:rsidR="006207D8" w:rsidRDefault="00E56B66">
        <w:pPr>
          <w:pStyle w:val="Pidipagina"/>
          <w:jc w:val="right"/>
        </w:pPr>
        <w:r>
          <w:fldChar w:fldCharType="begin"/>
        </w:r>
        <w:r>
          <w:instrText>PAGE   \* MERGEFORMAT</w:instrText>
        </w:r>
        <w:r>
          <w:fldChar w:fldCharType="separate"/>
        </w:r>
        <w:r w:rsidR="00813360">
          <w:rPr>
            <w:noProof/>
          </w:rPr>
          <w:t>4</w:t>
        </w:r>
        <w:r>
          <w:rPr>
            <w:noProof/>
          </w:rPr>
          <w:fldChar w:fldCharType="end"/>
        </w:r>
      </w:p>
    </w:sdtContent>
  </w:sdt>
  <w:p w:rsidR="006207D8" w:rsidRDefault="006207D8">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5493" w:rsidRDefault="00665493" w:rsidP="00B40C3A">
      <w:pPr>
        <w:spacing w:after="0" w:line="240" w:lineRule="auto"/>
      </w:pPr>
      <w:r>
        <w:separator/>
      </w:r>
    </w:p>
  </w:footnote>
  <w:footnote w:type="continuationSeparator" w:id="0">
    <w:p w:rsidR="00665493" w:rsidRDefault="00665493" w:rsidP="00B40C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07D8" w:rsidRDefault="006207D8">
    <w:pPr>
      <w:pStyle w:val="Intestazione"/>
    </w:pPr>
    <w:r>
      <w:rPr>
        <w:noProof/>
        <w:lang w:eastAsia="it-IT"/>
      </w:rPr>
      <w:drawing>
        <wp:anchor distT="0" distB="0" distL="114300" distR="114300" simplePos="0" relativeHeight="251658240" behindDoc="0" locked="0" layoutInCell="1" allowOverlap="1">
          <wp:simplePos x="0" y="0"/>
          <wp:positionH relativeFrom="margin">
            <wp:posOffset>5361940</wp:posOffset>
          </wp:positionH>
          <wp:positionV relativeFrom="margin">
            <wp:posOffset>-667385</wp:posOffset>
          </wp:positionV>
          <wp:extent cx="914400" cy="332105"/>
          <wp:effectExtent l="0" t="0" r="0" b="0"/>
          <wp:wrapSquare wrapText="bothSides"/>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0px-Logo_CESBA-Alps_landscape.jpg"/>
                  <pic:cNvPicPr/>
                </pic:nvPicPr>
                <pic:blipFill>
                  <a:blip r:embed="rId1">
                    <a:extLst>
                      <a:ext uri="{28A0092B-C50C-407E-A947-70E740481C1C}">
                        <a14:useLocalDpi xmlns:a14="http://schemas.microsoft.com/office/drawing/2010/main" val="0"/>
                      </a:ext>
                    </a:extLst>
                  </a:blip>
                  <a:stretch>
                    <a:fillRect/>
                  </a:stretch>
                </pic:blipFill>
                <pic:spPr>
                  <a:xfrm>
                    <a:off x="0" y="0"/>
                    <a:ext cx="914400" cy="33210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314A644C"/>
    <w:lvl w:ilvl="0">
      <w:numFmt w:val="bullet"/>
      <w:lvlText w:val="*"/>
      <w:lvlJc w:val="left"/>
    </w:lvl>
  </w:abstractNum>
  <w:abstractNum w:abstractNumId="1">
    <w:nsid w:val="29BA088A"/>
    <w:multiLevelType w:val="hybridMultilevel"/>
    <w:tmpl w:val="981CEBA0"/>
    <w:lvl w:ilvl="0" w:tplc="432660CA">
      <w:start w:val="1"/>
      <w:numFmt w:val="decimal"/>
      <w:lvlText w:val="%1."/>
      <w:lvlJc w:val="left"/>
      <w:pPr>
        <w:ind w:left="420" w:hanging="360"/>
      </w:pPr>
      <w:rPr>
        <w:rFonts w:hint="default"/>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2">
    <w:nsid w:val="3E6A1CD3"/>
    <w:multiLevelType w:val="hybridMultilevel"/>
    <w:tmpl w:val="0BEE2128"/>
    <w:lvl w:ilvl="0" w:tplc="700E2B0E">
      <w:numFmt w:val="bullet"/>
      <w:lvlText w:val="-"/>
      <w:lvlJc w:val="left"/>
      <w:pPr>
        <w:ind w:left="720" w:hanging="360"/>
      </w:pPr>
      <w:rPr>
        <w:rFonts w:ascii="Helv" w:eastAsia="Times New Roman" w:hAnsi="Helv"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5DA82FE2"/>
    <w:multiLevelType w:val="hybridMultilevel"/>
    <w:tmpl w:val="8390C4A4"/>
    <w:lvl w:ilvl="0" w:tplc="D8328DFC">
      <w:numFmt w:val="bullet"/>
      <w:lvlText w:val="-"/>
      <w:lvlJc w:val="left"/>
      <w:pPr>
        <w:ind w:left="720" w:hanging="360"/>
      </w:pPr>
      <w:rPr>
        <w:rFonts w:ascii="Calibri" w:eastAsia="Calibri" w:hAnsi="Calibri" w:cs="Helv"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0"/>
        <w:lvlJc w:val="left"/>
        <w:rPr>
          <w:rFonts w:ascii="Symbol" w:hAnsi="Symbol" w:hint="default"/>
          <w:sz w:val="22"/>
        </w:rPr>
      </w:lvl>
    </w:lvlOverride>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4459"/>
    <w:rsid w:val="00016013"/>
    <w:rsid w:val="00043CD3"/>
    <w:rsid w:val="00074D24"/>
    <w:rsid w:val="000A75F8"/>
    <w:rsid w:val="000C2F8C"/>
    <w:rsid w:val="000E6CE1"/>
    <w:rsid w:val="0010570E"/>
    <w:rsid w:val="00115EC3"/>
    <w:rsid w:val="0012204F"/>
    <w:rsid w:val="00174C14"/>
    <w:rsid w:val="00177DC7"/>
    <w:rsid w:val="001D6D74"/>
    <w:rsid w:val="001F57CC"/>
    <w:rsid w:val="00236394"/>
    <w:rsid w:val="00253312"/>
    <w:rsid w:val="00284A0B"/>
    <w:rsid w:val="002926AF"/>
    <w:rsid w:val="002D2FEA"/>
    <w:rsid w:val="002D7A88"/>
    <w:rsid w:val="002F1DE7"/>
    <w:rsid w:val="00321B99"/>
    <w:rsid w:val="00357064"/>
    <w:rsid w:val="003B4DA3"/>
    <w:rsid w:val="003E0225"/>
    <w:rsid w:val="00416AD2"/>
    <w:rsid w:val="0043229F"/>
    <w:rsid w:val="00456D50"/>
    <w:rsid w:val="004B4A1F"/>
    <w:rsid w:val="004B758B"/>
    <w:rsid w:val="004D2B5F"/>
    <w:rsid w:val="004D3BC8"/>
    <w:rsid w:val="004F1339"/>
    <w:rsid w:val="004F52CE"/>
    <w:rsid w:val="0050318B"/>
    <w:rsid w:val="00515C4B"/>
    <w:rsid w:val="00533F3C"/>
    <w:rsid w:val="0056084F"/>
    <w:rsid w:val="00561837"/>
    <w:rsid w:val="005F1D35"/>
    <w:rsid w:val="006169C3"/>
    <w:rsid w:val="006207D8"/>
    <w:rsid w:val="006467C8"/>
    <w:rsid w:val="00665493"/>
    <w:rsid w:val="006F1005"/>
    <w:rsid w:val="0072186C"/>
    <w:rsid w:val="0073325A"/>
    <w:rsid w:val="007370A6"/>
    <w:rsid w:val="00746F3E"/>
    <w:rsid w:val="00757597"/>
    <w:rsid w:val="00784E5E"/>
    <w:rsid w:val="00813360"/>
    <w:rsid w:val="00835C2C"/>
    <w:rsid w:val="0089627A"/>
    <w:rsid w:val="008E1CA3"/>
    <w:rsid w:val="0090582E"/>
    <w:rsid w:val="0090758B"/>
    <w:rsid w:val="00911067"/>
    <w:rsid w:val="009600A6"/>
    <w:rsid w:val="00994459"/>
    <w:rsid w:val="009C754C"/>
    <w:rsid w:val="009D5488"/>
    <w:rsid w:val="00A259EF"/>
    <w:rsid w:val="00A27186"/>
    <w:rsid w:val="00A527A8"/>
    <w:rsid w:val="00AD491E"/>
    <w:rsid w:val="00AE2026"/>
    <w:rsid w:val="00AF3481"/>
    <w:rsid w:val="00B10B28"/>
    <w:rsid w:val="00B40C3A"/>
    <w:rsid w:val="00B65479"/>
    <w:rsid w:val="00B9019C"/>
    <w:rsid w:val="00B94A1B"/>
    <w:rsid w:val="00B96B34"/>
    <w:rsid w:val="00B971C5"/>
    <w:rsid w:val="00BA40B8"/>
    <w:rsid w:val="00BA7341"/>
    <w:rsid w:val="00BD6B81"/>
    <w:rsid w:val="00BE1E55"/>
    <w:rsid w:val="00BF34D0"/>
    <w:rsid w:val="00C16F52"/>
    <w:rsid w:val="00C31671"/>
    <w:rsid w:val="00C426B0"/>
    <w:rsid w:val="00C455F1"/>
    <w:rsid w:val="00CE2DBA"/>
    <w:rsid w:val="00CE67F8"/>
    <w:rsid w:val="00CF4D3E"/>
    <w:rsid w:val="00CF5B89"/>
    <w:rsid w:val="00CF68EA"/>
    <w:rsid w:val="00D36737"/>
    <w:rsid w:val="00D43C60"/>
    <w:rsid w:val="00D87B9E"/>
    <w:rsid w:val="00D90058"/>
    <w:rsid w:val="00D91E85"/>
    <w:rsid w:val="00D959B1"/>
    <w:rsid w:val="00DA02DD"/>
    <w:rsid w:val="00DA5F80"/>
    <w:rsid w:val="00DE25F2"/>
    <w:rsid w:val="00DE4827"/>
    <w:rsid w:val="00E22EAB"/>
    <w:rsid w:val="00E42B44"/>
    <w:rsid w:val="00E56B66"/>
    <w:rsid w:val="00E73B58"/>
    <w:rsid w:val="00EA5976"/>
    <w:rsid w:val="00EB632A"/>
    <w:rsid w:val="00EC0300"/>
    <w:rsid w:val="00EC61C7"/>
    <w:rsid w:val="00ED4C45"/>
    <w:rsid w:val="00F04172"/>
    <w:rsid w:val="00F10B41"/>
    <w:rsid w:val="00F24D1B"/>
    <w:rsid w:val="00F410BA"/>
    <w:rsid w:val="00F65880"/>
    <w:rsid w:val="00F66A61"/>
    <w:rsid w:val="00FA072B"/>
    <w:rsid w:val="00FF018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D7B45124-97FD-48EF-BE00-0D92C1EAA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D6D74"/>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99"/>
    <w:qFormat/>
    <w:rsid w:val="006F1005"/>
    <w:pPr>
      <w:ind w:left="720"/>
      <w:contextualSpacing/>
    </w:pPr>
  </w:style>
  <w:style w:type="character" w:customStyle="1" w:styleId="translation2">
    <w:name w:val="translation2"/>
    <w:rsid w:val="008E1CA3"/>
  </w:style>
  <w:style w:type="paragraph" w:styleId="NormaleWeb">
    <w:name w:val="Normal (Web)"/>
    <w:basedOn w:val="Normale"/>
    <w:uiPriority w:val="99"/>
    <w:unhideWhenUsed/>
    <w:rsid w:val="0073325A"/>
    <w:pPr>
      <w:spacing w:before="100" w:beforeAutospacing="1" w:after="100" w:afterAutospacing="1" w:line="240" w:lineRule="auto"/>
    </w:pPr>
    <w:rPr>
      <w:rFonts w:ascii="Times New Roman" w:eastAsia="Times New Roman" w:hAnsi="Times New Roman"/>
      <w:sz w:val="24"/>
      <w:szCs w:val="24"/>
      <w:lang w:eastAsia="it-IT"/>
    </w:rPr>
  </w:style>
  <w:style w:type="paragraph" w:styleId="Testofumetto">
    <w:name w:val="Balloon Text"/>
    <w:basedOn w:val="Normale"/>
    <w:link w:val="TestofumettoCarattere"/>
    <w:uiPriority w:val="99"/>
    <w:semiHidden/>
    <w:unhideWhenUsed/>
    <w:rsid w:val="00043CD3"/>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043CD3"/>
    <w:rPr>
      <w:rFonts w:ascii="Tahoma" w:hAnsi="Tahoma" w:cs="Tahoma"/>
      <w:sz w:val="16"/>
      <w:szCs w:val="16"/>
      <w:lang w:eastAsia="en-US"/>
    </w:rPr>
  </w:style>
  <w:style w:type="paragraph" w:styleId="Revisione">
    <w:name w:val="Revision"/>
    <w:hidden/>
    <w:uiPriority w:val="99"/>
    <w:semiHidden/>
    <w:rsid w:val="00B40C3A"/>
    <w:rPr>
      <w:sz w:val="22"/>
      <w:szCs w:val="22"/>
      <w:lang w:eastAsia="en-US"/>
    </w:rPr>
  </w:style>
  <w:style w:type="paragraph" w:styleId="Intestazione">
    <w:name w:val="header"/>
    <w:basedOn w:val="Normale"/>
    <w:link w:val="IntestazioneCarattere"/>
    <w:uiPriority w:val="99"/>
    <w:unhideWhenUsed/>
    <w:rsid w:val="00B40C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40C3A"/>
    <w:rPr>
      <w:sz w:val="22"/>
      <w:szCs w:val="22"/>
      <w:lang w:eastAsia="en-US"/>
    </w:rPr>
  </w:style>
  <w:style w:type="paragraph" w:styleId="Pidipagina">
    <w:name w:val="footer"/>
    <w:basedOn w:val="Normale"/>
    <w:link w:val="PidipaginaCarattere"/>
    <w:uiPriority w:val="99"/>
    <w:unhideWhenUsed/>
    <w:rsid w:val="00B40C3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40C3A"/>
    <w:rPr>
      <w:sz w:val="22"/>
      <w:szCs w:val="22"/>
      <w:lang w:eastAsia="en-US"/>
    </w:rPr>
  </w:style>
  <w:style w:type="character" w:styleId="Collegamentoipertestuale">
    <w:name w:val="Hyperlink"/>
    <w:basedOn w:val="Carpredefinitoparagrafo"/>
    <w:uiPriority w:val="99"/>
    <w:unhideWhenUsed/>
    <w:rsid w:val="0072186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6853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vincia.savona.it/aree-tematiche/pianificazione-progetti/progetti-europei/programma-elen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ergialombardia.eu/bioenergis" TargetMode="External"/><Relationship Id="rId4" Type="http://schemas.openxmlformats.org/officeDocument/2006/relationships/settings" Target="settings.xml"/><Relationship Id="rId9" Type="http://schemas.openxmlformats.org/officeDocument/2006/relationships/hyperlink" Target="http://www.factor20.i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709CFC-7F8A-4469-B588-D68CA621F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1205</Words>
  <Characters>6871</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8060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Francesca Patriarca</dc:creator>
  <cp:lastModifiedBy>Francesca Patriarca</cp:lastModifiedBy>
  <cp:revision>3</cp:revision>
  <cp:lastPrinted>2016-06-28T07:21:00Z</cp:lastPrinted>
  <dcterms:created xsi:type="dcterms:W3CDTF">2017-04-07T12:44:00Z</dcterms:created>
  <dcterms:modified xsi:type="dcterms:W3CDTF">2017-04-07T12:54:00Z</dcterms:modified>
</cp:coreProperties>
</file>